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8A" w:rsidRPr="00526F8D" w:rsidRDefault="00391BE0" w:rsidP="00BA0BF1">
      <w:pPr>
        <w:jc w:val="center"/>
        <w:rPr>
          <w:rFonts w:asciiTheme="minorHAnsi" w:hAnsiTheme="minorHAnsi" w:cstheme="minorHAnsi"/>
          <w:b/>
          <w:sz w:val="32"/>
          <w:szCs w:val="36"/>
        </w:rPr>
      </w:pPr>
      <w:r w:rsidRPr="00526F8D">
        <w:rPr>
          <w:rFonts w:asciiTheme="minorHAnsi" w:hAnsiTheme="minorHAnsi" w:cstheme="minorHAnsi"/>
          <w:b/>
          <w:sz w:val="32"/>
          <w:szCs w:val="36"/>
        </w:rPr>
        <w:t xml:space="preserve"> </w:t>
      </w:r>
      <w:r w:rsidR="00BA0BF1" w:rsidRPr="00526F8D">
        <w:rPr>
          <w:rFonts w:asciiTheme="minorHAnsi" w:hAnsiTheme="minorHAnsi" w:cstheme="minorHAnsi"/>
          <w:b/>
          <w:sz w:val="32"/>
          <w:szCs w:val="36"/>
        </w:rPr>
        <w:t xml:space="preserve">Protokol o </w:t>
      </w:r>
      <w:r w:rsidR="000428D2" w:rsidRPr="00526F8D">
        <w:rPr>
          <w:rFonts w:asciiTheme="minorHAnsi" w:hAnsiTheme="minorHAnsi" w:cstheme="minorHAnsi"/>
          <w:b/>
          <w:sz w:val="32"/>
          <w:szCs w:val="36"/>
        </w:rPr>
        <w:t xml:space="preserve">otevírání </w:t>
      </w:r>
      <w:r w:rsidR="00274DA2" w:rsidRPr="00526F8D">
        <w:rPr>
          <w:rFonts w:asciiTheme="minorHAnsi" w:hAnsiTheme="minorHAnsi" w:cstheme="minorHAnsi"/>
          <w:b/>
          <w:sz w:val="32"/>
          <w:szCs w:val="36"/>
        </w:rPr>
        <w:t>nabídek v elektronické podobě</w:t>
      </w:r>
    </w:p>
    <w:p w:rsidR="00BA0BF1" w:rsidRPr="00526F8D" w:rsidRDefault="00BA0BF1" w:rsidP="00BA0BF1">
      <w:pPr>
        <w:jc w:val="center"/>
        <w:rPr>
          <w:rFonts w:asciiTheme="minorHAnsi" w:hAnsiTheme="minorHAnsi" w:cstheme="minorHAnsi"/>
          <w:b/>
          <w:sz w:val="32"/>
          <w:szCs w:val="36"/>
        </w:rPr>
      </w:pPr>
    </w:p>
    <w:p w:rsidR="00BA0BF1" w:rsidRPr="00526F8D" w:rsidRDefault="00BA0BF1" w:rsidP="00BA0BF1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 xml:space="preserve">Veřejná zakázka: </w:t>
      </w:r>
    </w:p>
    <w:p w:rsidR="00BC0C51" w:rsidRPr="00526F8D" w:rsidRDefault="00BC0C51" w:rsidP="00BA0BF1">
      <w:pPr>
        <w:jc w:val="both"/>
        <w:rPr>
          <w:rFonts w:asciiTheme="minorHAnsi" w:hAnsiTheme="minorHAnsi" w:cstheme="minorHAnsi"/>
          <w:b/>
          <w:sz w:val="22"/>
        </w:rPr>
      </w:pPr>
    </w:p>
    <w:p w:rsidR="00BA0BF1" w:rsidRPr="003C630D" w:rsidRDefault="00BA0BF1" w:rsidP="00D24C92">
      <w:pPr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526F8D">
        <w:rPr>
          <w:rFonts w:asciiTheme="minorHAnsi" w:hAnsiTheme="minorHAnsi" w:cstheme="minorHAnsi"/>
          <w:sz w:val="24"/>
          <w:szCs w:val="22"/>
        </w:rPr>
        <w:t>„</w:t>
      </w:r>
      <w:r w:rsidR="003C630D" w:rsidRPr="003C630D">
        <w:rPr>
          <w:rFonts w:ascii="Times New Roman" w:eastAsia="Times New Roman" w:hAnsi="Times New Roman"/>
          <w:b/>
          <w:sz w:val="24"/>
          <w:szCs w:val="28"/>
        </w:rPr>
        <w:t>Kompletní obnova veřejného osvětlení města Chrudim - II. etapa</w:t>
      </w:r>
      <w:r w:rsidRPr="003C630D">
        <w:rPr>
          <w:rFonts w:ascii="Times New Roman" w:eastAsia="Times New Roman" w:hAnsi="Times New Roman"/>
          <w:b/>
          <w:sz w:val="24"/>
          <w:szCs w:val="28"/>
        </w:rPr>
        <w:t>”</w:t>
      </w:r>
    </w:p>
    <w:p w:rsidR="00BA0BF1" w:rsidRPr="00526F8D" w:rsidRDefault="00BA0BF1" w:rsidP="00BA0BF1">
      <w:pPr>
        <w:jc w:val="both"/>
        <w:rPr>
          <w:rFonts w:asciiTheme="minorHAnsi" w:hAnsiTheme="minorHAnsi" w:cstheme="minorHAnsi"/>
          <w:b/>
          <w:sz w:val="22"/>
        </w:rPr>
      </w:pPr>
    </w:p>
    <w:p w:rsidR="00BA0BF1" w:rsidRPr="00526F8D" w:rsidRDefault="00BA0BF1" w:rsidP="00BA0BF1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>Protokol o otevírání nabíd</w:t>
      </w:r>
      <w:r w:rsidR="000428D2" w:rsidRPr="00526F8D">
        <w:rPr>
          <w:rFonts w:asciiTheme="minorHAnsi" w:hAnsiTheme="minorHAnsi" w:cstheme="minorHAnsi"/>
          <w:b/>
          <w:sz w:val="22"/>
        </w:rPr>
        <w:t>e</w:t>
      </w:r>
      <w:r w:rsidRPr="00526F8D">
        <w:rPr>
          <w:rFonts w:asciiTheme="minorHAnsi" w:hAnsiTheme="minorHAnsi" w:cstheme="minorHAnsi"/>
          <w:b/>
          <w:sz w:val="22"/>
        </w:rPr>
        <w:t xml:space="preserve">k, sepsaný dne </w:t>
      </w:r>
      <w:r w:rsidR="003C630D">
        <w:rPr>
          <w:rFonts w:asciiTheme="minorHAnsi" w:hAnsiTheme="minorHAnsi" w:cstheme="minorHAnsi"/>
          <w:b/>
          <w:sz w:val="22"/>
        </w:rPr>
        <w:t>4</w:t>
      </w:r>
      <w:r w:rsidR="00F94F79" w:rsidRPr="00526F8D">
        <w:rPr>
          <w:rFonts w:asciiTheme="minorHAnsi" w:hAnsiTheme="minorHAnsi" w:cstheme="minorHAnsi"/>
          <w:b/>
          <w:sz w:val="22"/>
        </w:rPr>
        <w:t xml:space="preserve">. </w:t>
      </w:r>
      <w:r w:rsidR="003C630D">
        <w:rPr>
          <w:rFonts w:asciiTheme="minorHAnsi" w:hAnsiTheme="minorHAnsi" w:cstheme="minorHAnsi"/>
          <w:b/>
          <w:sz w:val="22"/>
        </w:rPr>
        <w:t>12</w:t>
      </w:r>
      <w:r w:rsidR="00F94F79" w:rsidRPr="00526F8D">
        <w:rPr>
          <w:rFonts w:asciiTheme="minorHAnsi" w:hAnsiTheme="minorHAnsi" w:cstheme="minorHAnsi"/>
          <w:b/>
          <w:sz w:val="22"/>
        </w:rPr>
        <w:t>. 2023</w:t>
      </w:r>
    </w:p>
    <w:p w:rsidR="00BA0BF1" w:rsidRPr="00526F8D" w:rsidRDefault="00BA0BF1" w:rsidP="00BA0BF1">
      <w:pPr>
        <w:jc w:val="both"/>
        <w:rPr>
          <w:rFonts w:asciiTheme="minorHAnsi" w:hAnsiTheme="minorHAnsi" w:cstheme="minorHAnsi"/>
          <w:b/>
          <w:sz w:val="22"/>
        </w:rPr>
      </w:pPr>
    </w:p>
    <w:p w:rsidR="00BA21AE" w:rsidRPr="00526F8D" w:rsidRDefault="00BA21AE" w:rsidP="00BA0BF1">
      <w:pPr>
        <w:jc w:val="both"/>
        <w:rPr>
          <w:rFonts w:asciiTheme="minorHAnsi" w:hAnsiTheme="minorHAnsi" w:cstheme="minorHAnsi"/>
          <w:sz w:val="22"/>
        </w:rPr>
      </w:pPr>
    </w:p>
    <w:p w:rsidR="00BA21AE" w:rsidRPr="00526F8D" w:rsidRDefault="00BA21AE" w:rsidP="00BA0BF1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 xml:space="preserve">Zadavatel provedl po ukončení lhůty pro podání nabídek zpřístupnění nabídek v elektronické podobě </w:t>
      </w:r>
      <w:r w:rsidRPr="009C3278">
        <w:rPr>
          <w:rFonts w:asciiTheme="minorHAnsi" w:hAnsiTheme="minorHAnsi" w:cstheme="minorHAnsi"/>
          <w:sz w:val="22"/>
        </w:rPr>
        <w:t>prostředn</w:t>
      </w:r>
      <w:r w:rsidR="00FB508A" w:rsidRPr="009C3278">
        <w:rPr>
          <w:rFonts w:asciiTheme="minorHAnsi" w:hAnsiTheme="minorHAnsi" w:cstheme="minorHAnsi"/>
          <w:sz w:val="22"/>
        </w:rPr>
        <w:t xml:space="preserve">ictvím elektronického nástroje </w:t>
      </w:r>
      <w:r w:rsidR="00261BAD" w:rsidRPr="009C3278">
        <w:rPr>
          <w:rFonts w:asciiTheme="minorHAnsi" w:hAnsiTheme="minorHAnsi" w:cstheme="minorHAnsi"/>
          <w:sz w:val="22"/>
        </w:rPr>
        <w:t>E-ZAK dle §109 ZZVZ</w:t>
      </w:r>
      <w:r w:rsidRPr="009C3278">
        <w:rPr>
          <w:rFonts w:asciiTheme="minorHAnsi" w:hAnsiTheme="minorHAnsi" w:cstheme="minorHAnsi"/>
          <w:sz w:val="22"/>
        </w:rPr>
        <w:t xml:space="preserve">. Zadavatel přijal do konce soutěžní lhůty </w:t>
      </w:r>
      <w:r w:rsidR="009C3278" w:rsidRPr="009C3278">
        <w:rPr>
          <w:rFonts w:asciiTheme="minorHAnsi" w:hAnsiTheme="minorHAnsi" w:cstheme="minorHAnsi"/>
          <w:sz w:val="22"/>
        </w:rPr>
        <w:t xml:space="preserve">4 </w:t>
      </w:r>
      <w:r w:rsidRPr="009C3278">
        <w:rPr>
          <w:rFonts w:asciiTheme="minorHAnsi" w:hAnsiTheme="minorHAnsi" w:cstheme="minorHAnsi"/>
          <w:sz w:val="22"/>
        </w:rPr>
        <w:t>nabíd</w:t>
      </w:r>
      <w:r w:rsidR="00261BAD" w:rsidRPr="009C3278">
        <w:rPr>
          <w:rFonts w:asciiTheme="minorHAnsi" w:hAnsiTheme="minorHAnsi" w:cstheme="minorHAnsi"/>
          <w:sz w:val="22"/>
        </w:rPr>
        <w:t>ky</w:t>
      </w:r>
      <w:r w:rsidR="00D14682" w:rsidRPr="00526F8D">
        <w:rPr>
          <w:rFonts w:asciiTheme="minorHAnsi" w:hAnsiTheme="minorHAnsi" w:cstheme="minorHAnsi"/>
          <w:sz w:val="22"/>
        </w:rPr>
        <w:t xml:space="preserve"> </w:t>
      </w:r>
      <w:r w:rsidRPr="00526F8D">
        <w:rPr>
          <w:rFonts w:asciiTheme="minorHAnsi" w:hAnsiTheme="minorHAnsi" w:cstheme="minorHAnsi"/>
          <w:sz w:val="22"/>
        </w:rPr>
        <w:t>podan</w:t>
      </w:r>
      <w:r w:rsidR="00261BAD">
        <w:rPr>
          <w:rFonts w:asciiTheme="minorHAnsi" w:hAnsiTheme="minorHAnsi" w:cstheme="minorHAnsi"/>
          <w:sz w:val="22"/>
        </w:rPr>
        <w:t>é</w:t>
      </w:r>
      <w:r w:rsidRPr="00526F8D">
        <w:rPr>
          <w:rFonts w:asciiTheme="minorHAnsi" w:hAnsiTheme="minorHAnsi" w:cstheme="minorHAnsi"/>
          <w:sz w:val="22"/>
        </w:rPr>
        <w:t xml:space="preserve"> v elektronické podobě.</w:t>
      </w:r>
      <w:r w:rsidR="0039482A" w:rsidRPr="00526F8D">
        <w:rPr>
          <w:rFonts w:asciiTheme="minorHAnsi" w:hAnsiTheme="minorHAnsi" w:cstheme="minorHAnsi"/>
          <w:sz w:val="22"/>
        </w:rPr>
        <w:t xml:space="preserve"> </w:t>
      </w:r>
    </w:p>
    <w:p w:rsidR="00BA21AE" w:rsidRPr="00526F8D" w:rsidRDefault="00BA21AE" w:rsidP="00BA0BF1">
      <w:pPr>
        <w:jc w:val="both"/>
        <w:rPr>
          <w:rFonts w:asciiTheme="minorHAnsi" w:hAnsiTheme="minorHAnsi" w:cstheme="minorHAnsi"/>
          <w:sz w:val="22"/>
        </w:rPr>
      </w:pPr>
    </w:p>
    <w:p w:rsidR="00F94F79" w:rsidRPr="00526F8D" w:rsidRDefault="00F94F79" w:rsidP="00BA0BF1">
      <w:pPr>
        <w:jc w:val="both"/>
        <w:rPr>
          <w:rFonts w:asciiTheme="minorHAnsi" w:hAnsiTheme="minorHAnsi" w:cstheme="minorHAnsi"/>
          <w:sz w:val="22"/>
        </w:rPr>
      </w:pPr>
    </w:p>
    <w:p w:rsidR="00F94F79" w:rsidRPr="00526F8D" w:rsidRDefault="00F94F79" w:rsidP="00F94F79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 xml:space="preserve">NABÍDKA </w:t>
      </w:r>
      <w:proofErr w:type="gramStart"/>
      <w:r w:rsidRPr="00526F8D">
        <w:rPr>
          <w:rFonts w:asciiTheme="minorHAnsi" w:hAnsiTheme="minorHAnsi" w:cstheme="minorHAnsi"/>
          <w:b/>
          <w:sz w:val="22"/>
        </w:rPr>
        <w:t>č.1</w:t>
      </w:r>
      <w:proofErr w:type="gramEnd"/>
    </w:p>
    <w:p w:rsidR="00F94F79" w:rsidRPr="00526F8D" w:rsidRDefault="00F94F79" w:rsidP="00F94F79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>Uchazeč:</w:t>
      </w:r>
    </w:p>
    <w:p w:rsidR="001447E3" w:rsidRPr="00526F8D" w:rsidRDefault="001447E3" w:rsidP="001447E3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Obchodní jméno:</w:t>
      </w:r>
      <w:r w:rsidRPr="00526F8D">
        <w:rPr>
          <w:rFonts w:asciiTheme="minorHAnsi" w:hAnsiTheme="minorHAnsi" w:cstheme="minorHAnsi"/>
          <w:sz w:val="22"/>
        </w:rPr>
        <w:tab/>
      </w:r>
      <w:r w:rsidR="00261BAD" w:rsidRPr="00261BAD">
        <w:rPr>
          <w:rFonts w:asciiTheme="minorHAnsi" w:hAnsiTheme="minorHAnsi" w:cstheme="minorHAnsi"/>
          <w:sz w:val="22"/>
        </w:rPr>
        <w:t>LAMBERGA s.r.o.</w:t>
      </w:r>
      <w:r w:rsidR="00D14682" w:rsidRPr="00526F8D">
        <w:rPr>
          <w:rFonts w:asciiTheme="minorHAnsi" w:hAnsiTheme="minorHAnsi" w:cstheme="minorHAnsi"/>
          <w:sz w:val="22"/>
        </w:rPr>
        <w:t xml:space="preserve"> </w:t>
      </w:r>
      <w:r w:rsidR="00782F3D" w:rsidRPr="00526F8D">
        <w:rPr>
          <w:rFonts w:asciiTheme="minorHAnsi" w:hAnsiTheme="minorHAnsi" w:cstheme="minorHAnsi"/>
          <w:sz w:val="22"/>
        </w:rPr>
        <w:t xml:space="preserve"> </w:t>
      </w:r>
      <w:r w:rsidRPr="00526F8D">
        <w:rPr>
          <w:rFonts w:asciiTheme="minorHAnsi" w:hAnsiTheme="minorHAnsi" w:cstheme="minorHAnsi"/>
          <w:sz w:val="22"/>
        </w:rPr>
        <w:t xml:space="preserve"> </w:t>
      </w:r>
    </w:p>
    <w:p w:rsidR="001447E3" w:rsidRPr="00526F8D" w:rsidRDefault="001447E3" w:rsidP="00782F3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Sídlo: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proofErr w:type="spellStart"/>
      <w:r w:rsidR="00261BAD" w:rsidRPr="00261BAD">
        <w:rPr>
          <w:rFonts w:asciiTheme="minorHAnsi" w:hAnsiTheme="minorHAnsi" w:cstheme="minorHAnsi"/>
          <w:sz w:val="22"/>
        </w:rPr>
        <w:t>Kociánka</w:t>
      </w:r>
      <w:proofErr w:type="spellEnd"/>
      <w:r w:rsidR="00261BAD" w:rsidRPr="00261BAD">
        <w:rPr>
          <w:rFonts w:asciiTheme="minorHAnsi" w:hAnsiTheme="minorHAnsi" w:cstheme="minorHAnsi"/>
          <w:sz w:val="22"/>
        </w:rPr>
        <w:t xml:space="preserve"> 8/10, Sadová, 612 00 Brno</w:t>
      </w:r>
    </w:p>
    <w:p w:rsidR="00D14682" w:rsidRPr="00526F8D" w:rsidRDefault="00D14682" w:rsidP="00D14682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Právní forma: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112 – Společnost s ručením omezeným</w:t>
      </w:r>
    </w:p>
    <w:p w:rsidR="001447E3" w:rsidRPr="00526F8D" w:rsidRDefault="001447E3" w:rsidP="001447E3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IČO: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="00261BAD" w:rsidRPr="00261BAD">
        <w:rPr>
          <w:rFonts w:asciiTheme="minorHAnsi" w:hAnsiTheme="minorHAnsi" w:cstheme="minorHAnsi"/>
          <w:sz w:val="22"/>
        </w:rPr>
        <w:t>29241723</w:t>
      </w:r>
    </w:p>
    <w:p w:rsidR="00F94F79" w:rsidRPr="00526F8D" w:rsidRDefault="00F94F79" w:rsidP="00F94F79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526F8D">
        <w:rPr>
          <w:rFonts w:ascii="Calibri" w:eastAsia="Times New Roman" w:hAnsi="Calibri" w:cs="Calibri"/>
          <w:color w:val="auto"/>
          <w:sz w:val="22"/>
          <w:szCs w:val="24"/>
        </w:rPr>
        <w:t xml:space="preserve">Datum a čas doručení: </w:t>
      </w:r>
      <w:r w:rsidR="003C630D" w:rsidRPr="003C630D">
        <w:rPr>
          <w:rFonts w:ascii="Calibri" w:eastAsia="Times New Roman" w:hAnsi="Calibri" w:cs="Calibri"/>
          <w:color w:val="auto"/>
          <w:sz w:val="22"/>
          <w:szCs w:val="24"/>
        </w:rPr>
        <w:t>21.11.2023 11:38:34</w:t>
      </w:r>
    </w:p>
    <w:p w:rsidR="00F94F79" w:rsidRPr="00526F8D" w:rsidRDefault="00F94F79" w:rsidP="00F94F79">
      <w:pPr>
        <w:rPr>
          <w:sz w:val="22"/>
        </w:rPr>
      </w:pPr>
      <w:r w:rsidRPr="00526F8D">
        <w:rPr>
          <w:rFonts w:asciiTheme="minorHAnsi" w:hAnsiTheme="minorHAnsi" w:cstheme="minorHAnsi"/>
          <w:sz w:val="22"/>
        </w:rPr>
        <w:t>Nabídka uchazeče byla doručena řádně ve lhůtě pro podání nabídek. Nabídka je autentická. S datovou zprávou obsahující nabídkou nebylo před jejím zpřístupněním manipulováno.</w:t>
      </w:r>
    </w:p>
    <w:p w:rsidR="00F94F79" w:rsidRPr="00BE2088" w:rsidRDefault="00F94F79" w:rsidP="00F94F79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F94F79" w:rsidRPr="009C3278" w:rsidRDefault="00F94F79" w:rsidP="00F94F79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Nabídková cena uchazeče bez DPH </w:t>
      </w:r>
      <w:r w:rsidR="009C3278" w:rsidRPr="009C3278">
        <w:rPr>
          <w:rFonts w:ascii="Calibri" w:hAnsi="Calibri"/>
          <w:color w:val="auto"/>
          <w:sz w:val="22"/>
        </w:rPr>
        <w:t>12 026 642,00</w:t>
      </w:r>
      <w:r w:rsidRPr="009C3278">
        <w:rPr>
          <w:rFonts w:ascii="Calibri" w:hAnsi="Calibri"/>
          <w:color w:val="auto"/>
          <w:sz w:val="22"/>
        </w:rPr>
        <w:t xml:space="preserve">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Kč,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>2 525 594,82</w:t>
      </w:r>
      <w:r w:rsidRPr="009C3278">
        <w:rPr>
          <w:rFonts w:ascii="Calibri" w:hAnsi="Calibri"/>
          <w:color w:val="auto"/>
          <w:sz w:val="22"/>
        </w:rPr>
        <w:t xml:space="preserve">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Kč, cena vč.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>14 552 236,82</w:t>
      </w:r>
      <w:r w:rsidRPr="009C3278">
        <w:rPr>
          <w:rFonts w:ascii="Calibri" w:hAnsi="Calibri"/>
          <w:color w:val="auto"/>
          <w:sz w:val="22"/>
        </w:rPr>
        <w:t xml:space="preserve">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>Kč.</w:t>
      </w:r>
    </w:p>
    <w:p w:rsidR="00D14682" w:rsidRPr="00BE2088" w:rsidRDefault="00D14682" w:rsidP="00F94F79">
      <w:pPr>
        <w:pStyle w:val="Zkladntext"/>
        <w:framePr w:w="0" w:hRule="auto" w:wrap="auto" w:vAnchor="margin" w:hAnchor="text" w:xAlign="left" w:yAlign="inline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261BAD" w:rsidRPr="00BE2088" w:rsidRDefault="00261BAD" w:rsidP="00F94F79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D14682" w:rsidRPr="00BE2088" w:rsidRDefault="00D14682" w:rsidP="00D14682">
      <w:pPr>
        <w:jc w:val="both"/>
        <w:rPr>
          <w:rFonts w:asciiTheme="minorHAnsi" w:hAnsiTheme="minorHAnsi" w:cstheme="minorHAnsi"/>
          <w:b/>
          <w:sz w:val="22"/>
        </w:rPr>
      </w:pPr>
      <w:r w:rsidRPr="00BE2088">
        <w:rPr>
          <w:rFonts w:asciiTheme="minorHAnsi" w:hAnsiTheme="minorHAnsi" w:cstheme="minorHAnsi"/>
          <w:b/>
          <w:sz w:val="22"/>
        </w:rPr>
        <w:t xml:space="preserve">NABÍDKA </w:t>
      </w:r>
      <w:proofErr w:type="gramStart"/>
      <w:r w:rsidRPr="00BE2088">
        <w:rPr>
          <w:rFonts w:asciiTheme="minorHAnsi" w:hAnsiTheme="minorHAnsi" w:cstheme="minorHAnsi"/>
          <w:b/>
          <w:sz w:val="22"/>
        </w:rPr>
        <w:t>č.2</w:t>
      </w:r>
      <w:proofErr w:type="gramEnd"/>
    </w:p>
    <w:p w:rsidR="00D14682" w:rsidRPr="00526F8D" w:rsidRDefault="00D14682" w:rsidP="00D14682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>Uchazeč:</w:t>
      </w:r>
    </w:p>
    <w:p w:rsidR="00D14682" w:rsidRPr="00526F8D" w:rsidRDefault="00D14682" w:rsidP="00D14682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Obchodní jméno:</w:t>
      </w:r>
      <w:r w:rsidRPr="00526F8D">
        <w:rPr>
          <w:rFonts w:asciiTheme="minorHAnsi" w:hAnsiTheme="minorHAnsi" w:cstheme="minorHAnsi"/>
          <w:sz w:val="22"/>
        </w:rPr>
        <w:tab/>
      </w:r>
      <w:r w:rsidR="003C630D" w:rsidRPr="003C630D">
        <w:rPr>
          <w:rFonts w:asciiTheme="minorHAnsi" w:hAnsiTheme="minorHAnsi" w:cstheme="minorHAnsi"/>
          <w:sz w:val="22"/>
        </w:rPr>
        <w:t>ELTODO OSVĚTLENÍ, s.r.o.</w:t>
      </w:r>
    </w:p>
    <w:p w:rsidR="003C630D" w:rsidRPr="00526F8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Sídlo: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Novodvorská 1010/14, 142 00, Praha 4 - Lhotka</w:t>
      </w:r>
    </w:p>
    <w:p w:rsidR="003C630D" w:rsidRPr="00526F8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Právní forma: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112 – Společnost s ručením omezeným</w:t>
      </w:r>
    </w:p>
    <w:p w:rsidR="003C630D" w:rsidRPr="00526F8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IČO: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25751018</w:t>
      </w:r>
    </w:p>
    <w:p w:rsidR="00D14682" w:rsidRPr="00526F8D" w:rsidRDefault="00D14682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526F8D">
        <w:rPr>
          <w:rFonts w:ascii="Calibri" w:eastAsia="Times New Roman" w:hAnsi="Calibri" w:cs="Calibri"/>
          <w:color w:val="auto"/>
          <w:sz w:val="22"/>
          <w:szCs w:val="24"/>
        </w:rPr>
        <w:t xml:space="preserve">Datum a čas doručení: </w:t>
      </w:r>
      <w:r w:rsidR="003C630D" w:rsidRPr="003C630D">
        <w:rPr>
          <w:rFonts w:ascii="Calibri" w:eastAsia="Times New Roman" w:hAnsi="Calibri" w:cs="Calibri"/>
          <w:color w:val="auto"/>
          <w:sz w:val="22"/>
          <w:szCs w:val="24"/>
        </w:rPr>
        <w:tab/>
        <w:t>01.12.2023 09:56:21</w:t>
      </w:r>
    </w:p>
    <w:p w:rsidR="00D14682" w:rsidRPr="00526F8D" w:rsidRDefault="00D14682" w:rsidP="00D14682">
      <w:pPr>
        <w:pStyle w:val="Zkladntext"/>
        <w:framePr w:w="0" w:hRule="auto" w:wrap="auto" w:vAnchor="margin" w:hAnchor="text" w:xAlign="left" w:yAlign="inline"/>
        <w:rPr>
          <w:sz w:val="22"/>
        </w:rPr>
      </w:pPr>
      <w:r w:rsidRPr="00526F8D">
        <w:rPr>
          <w:rFonts w:asciiTheme="minorHAnsi" w:hAnsiTheme="minorHAnsi" w:cstheme="minorHAnsi"/>
          <w:sz w:val="22"/>
        </w:rPr>
        <w:t>Nabídka uchazeče byla doručena řádně ve lhůtě pro podání nabídek. Nabídka je autentická. S datovou zprávou obsahující nabídkou nebylo před jejím zpřístupněním manipulováno.</w:t>
      </w:r>
    </w:p>
    <w:p w:rsidR="00D14682" w:rsidRPr="00526F8D" w:rsidRDefault="00D14682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D14682" w:rsidRPr="009C3278" w:rsidRDefault="00D14682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Nabídková cena uchazeče bez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14 504 143,59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Kč,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3 045 870,15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Kč, cena vč.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17 550 013,74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>Kč.</w:t>
      </w:r>
    </w:p>
    <w:p w:rsidR="00D14682" w:rsidRPr="00BE2088" w:rsidRDefault="00D14682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D14682" w:rsidRDefault="00D14682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3C630D" w:rsidRPr="00526F8D" w:rsidRDefault="003C630D" w:rsidP="003C630D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 xml:space="preserve">NABÍDKA </w:t>
      </w:r>
      <w:proofErr w:type="gramStart"/>
      <w:r>
        <w:rPr>
          <w:rFonts w:asciiTheme="minorHAnsi" w:hAnsiTheme="minorHAnsi" w:cstheme="minorHAnsi"/>
          <w:b/>
          <w:sz w:val="22"/>
        </w:rPr>
        <w:t>č.3</w:t>
      </w:r>
      <w:proofErr w:type="gramEnd"/>
    </w:p>
    <w:p w:rsidR="003C630D" w:rsidRPr="00526F8D" w:rsidRDefault="003C630D" w:rsidP="003C630D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>Uchazeč:</w:t>
      </w:r>
    </w:p>
    <w:p w:rsidR="003C630D" w:rsidRPr="00526F8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Obchodní jméno:</w:t>
      </w:r>
      <w:r w:rsidRPr="00526F8D">
        <w:rPr>
          <w:rFonts w:asciiTheme="minorHAnsi" w:hAnsiTheme="minorHAnsi" w:cstheme="minorHAnsi"/>
          <w:sz w:val="22"/>
        </w:rPr>
        <w:tab/>
      </w:r>
      <w:proofErr w:type="spellStart"/>
      <w:r w:rsidRPr="003C630D">
        <w:rPr>
          <w:rFonts w:asciiTheme="minorHAnsi" w:hAnsiTheme="minorHAnsi" w:cstheme="minorHAnsi"/>
          <w:sz w:val="22"/>
        </w:rPr>
        <w:t>Bares</w:t>
      </w:r>
      <w:proofErr w:type="spellEnd"/>
      <w:r w:rsidRPr="003C630D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C630D">
        <w:rPr>
          <w:rFonts w:asciiTheme="minorHAnsi" w:hAnsiTheme="minorHAnsi" w:cstheme="minorHAnsi"/>
          <w:sz w:val="22"/>
        </w:rPr>
        <w:t>elestav</w:t>
      </w:r>
      <w:proofErr w:type="spellEnd"/>
      <w:r w:rsidRPr="003C630D">
        <w:rPr>
          <w:rFonts w:asciiTheme="minorHAnsi" w:hAnsiTheme="minorHAnsi" w:cstheme="minorHAnsi"/>
          <w:sz w:val="22"/>
        </w:rPr>
        <w:t xml:space="preserve"> s.r.o.</w:t>
      </w:r>
    </w:p>
    <w:p w:rsidR="003C630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Sídlo: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proofErr w:type="spellStart"/>
      <w:r w:rsidRPr="003C630D">
        <w:rPr>
          <w:rFonts w:asciiTheme="minorHAnsi" w:hAnsiTheme="minorHAnsi" w:cstheme="minorHAnsi"/>
          <w:sz w:val="22"/>
        </w:rPr>
        <w:t>Tunochody</w:t>
      </w:r>
      <w:proofErr w:type="spellEnd"/>
      <w:r w:rsidRPr="003C630D">
        <w:rPr>
          <w:rFonts w:asciiTheme="minorHAnsi" w:hAnsiTheme="minorHAnsi" w:cstheme="minorHAnsi"/>
          <w:sz w:val="22"/>
        </w:rPr>
        <w:t xml:space="preserve"> 30, 584 01 Číhošť</w:t>
      </w:r>
    </w:p>
    <w:p w:rsidR="003C630D" w:rsidRPr="00526F8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Právní forma: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112 – Společnost s ručením omezeným</w:t>
      </w:r>
    </w:p>
    <w:p w:rsidR="003C630D" w:rsidRPr="00526F8D" w:rsidRDefault="003C630D" w:rsidP="003C630D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IČO: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3C630D">
        <w:rPr>
          <w:rFonts w:asciiTheme="minorHAnsi" w:hAnsiTheme="minorHAnsi" w:cstheme="minorHAnsi"/>
          <w:sz w:val="22"/>
        </w:rPr>
        <w:t>09742531</w:t>
      </w:r>
    </w:p>
    <w:p w:rsidR="003C630D" w:rsidRPr="00526F8D" w:rsidRDefault="003C630D" w:rsidP="003C630D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526F8D">
        <w:rPr>
          <w:rFonts w:ascii="Calibri" w:eastAsia="Times New Roman" w:hAnsi="Calibri" w:cs="Calibri"/>
          <w:color w:val="auto"/>
          <w:sz w:val="22"/>
          <w:szCs w:val="24"/>
        </w:rPr>
        <w:t xml:space="preserve">Datum a čas doručení: </w:t>
      </w:r>
      <w:r w:rsidRPr="003C630D">
        <w:rPr>
          <w:rFonts w:ascii="Calibri" w:eastAsia="Times New Roman" w:hAnsi="Calibri" w:cs="Calibri"/>
          <w:color w:val="auto"/>
          <w:sz w:val="22"/>
          <w:szCs w:val="24"/>
        </w:rPr>
        <w:t>04.12.2023 05:56:03</w:t>
      </w:r>
    </w:p>
    <w:p w:rsidR="003C630D" w:rsidRPr="00526F8D" w:rsidRDefault="003C630D" w:rsidP="003C630D">
      <w:pPr>
        <w:rPr>
          <w:sz w:val="22"/>
        </w:rPr>
      </w:pPr>
      <w:r w:rsidRPr="00526F8D">
        <w:rPr>
          <w:rFonts w:asciiTheme="minorHAnsi" w:hAnsiTheme="minorHAnsi" w:cstheme="minorHAnsi"/>
          <w:sz w:val="22"/>
        </w:rPr>
        <w:lastRenderedPageBreak/>
        <w:t>Nabídka uchazeče byla doručena řádně ve lhůtě pro podání nabídek. Nabídka je autentická. S datovou zprávou obsahující nabídkou nebylo před jejím zpřístupněním manipulováno.</w:t>
      </w:r>
    </w:p>
    <w:p w:rsidR="003C630D" w:rsidRPr="009C3278" w:rsidRDefault="003C630D" w:rsidP="003C630D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3C630D" w:rsidRPr="009C3278" w:rsidRDefault="003C630D" w:rsidP="003C630D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Nabídková cena uchazeče bez DPH </w:t>
      </w:r>
      <w:r w:rsidR="009C3278" w:rsidRPr="009C3278">
        <w:rPr>
          <w:rFonts w:ascii="Calibri" w:hAnsi="Calibri"/>
          <w:color w:val="auto"/>
          <w:sz w:val="22"/>
        </w:rPr>
        <w:t>11 828 216,32</w:t>
      </w:r>
      <w:r w:rsidRPr="009C3278">
        <w:rPr>
          <w:rFonts w:ascii="Calibri" w:hAnsi="Calibri"/>
          <w:color w:val="auto"/>
          <w:sz w:val="22"/>
        </w:rPr>
        <w:t xml:space="preserve">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Kč,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>2 483 925,43</w:t>
      </w:r>
      <w:r w:rsidRPr="009C3278">
        <w:rPr>
          <w:rFonts w:ascii="Calibri" w:hAnsi="Calibri"/>
          <w:color w:val="auto"/>
          <w:sz w:val="22"/>
        </w:rPr>
        <w:t xml:space="preserve">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 xml:space="preserve">Kč, cena vč. DPH </w:t>
      </w:r>
      <w:r w:rsidR="009C3278" w:rsidRPr="009C3278">
        <w:rPr>
          <w:rFonts w:ascii="Calibri" w:eastAsia="Times New Roman" w:hAnsi="Calibri" w:cs="Calibri"/>
          <w:color w:val="auto"/>
          <w:sz w:val="22"/>
          <w:szCs w:val="24"/>
        </w:rPr>
        <w:t>14 312 141,74</w:t>
      </w:r>
      <w:r w:rsidRPr="009C3278">
        <w:rPr>
          <w:rFonts w:ascii="Calibri" w:hAnsi="Calibri"/>
          <w:color w:val="auto"/>
          <w:sz w:val="22"/>
        </w:rPr>
        <w:t xml:space="preserve"> </w:t>
      </w:r>
      <w:r w:rsidRPr="009C3278">
        <w:rPr>
          <w:rFonts w:ascii="Calibri" w:eastAsia="Times New Roman" w:hAnsi="Calibri" w:cs="Calibri"/>
          <w:color w:val="auto"/>
          <w:sz w:val="22"/>
          <w:szCs w:val="24"/>
        </w:rPr>
        <w:t>Kč.</w:t>
      </w:r>
    </w:p>
    <w:p w:rsidR="003C630D" w:rsidRDefault="003C630D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082C9E" w:rsidRDefault="00082C9E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082C9E" w:rsidRPr="00526F8D" w:rsidRDefault="00082C9E" w:rsidP="00082C9E">
      <w:pPr>
        <w:jc w:val="both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NABÍDKA </w:t>
      </w:r>
      <w:proofErr w:type="gramStart"/>
      <w:r>
        <w:rPr>
          <w:rFonts w:asciiTheme="minorHAnsi" w:hAnsiTheme="minorHAnsi" w:cstheme="minorHAnsi"/>
          <w:b/>
          <w:sz w:val="22"/>
        </w:rPr>
        <w:t>č.4</w:t>
      </w:r>
      <w:proofErr w:type="gramEnd"/>
    </w:p>
    <w:p w:rsidR="00082C9E" w:rsidRPr="00526F8D" w:rsidRDefault="00082C9E" w:rsidP="00082C9E">
      <w:pPr>
        <w:jc w:val="both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>Uchazeč:</w:t>
      </w:r>
    </w:p>
    <w:p w:rsidR="00082C9E" w:rsidRPr="00526F8D" w:rsidRDefault="00082C9E" w:rsidP="00082C9E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Obchodní jméno:</w:t>
      </w:r>
      <w:r w:rsidRPr="00526F8D">
        <w:rPr>
          <w:rFonts w:asciiTheme="minorHAnsi" w:hAnsiTheme="minorHAnsi" w:cstheme="minorHAnsi"/>
          <w:sz w:val="22"/>
        </w:rPr>
        <w:tab/>
        <w:t xml:space="preserve">ČEZ Energetické služby, s.r.o.   </w:t>
      </w:r>
    </w:p>
    <w:p w:rsidR="00082C9E" w:rsidRPr="00526F8D" w:rsidRDefault="00082C9E" w:rsidP="00082C9E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Sídlo: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Výstavní 1144/103, 703 00, Ostrava - Vítkovice</w:t>
      </w:r>
    </w:p>
    <w:p w:rsidR="00082C9E" w:rsidRPr="00526F8D" w:rsidRDefault="00082C9E" w:rsidP="00082C9E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Právní forma: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112 – Společnost s ručením omezeným</w:t>
      </w:r>
    </w:p>
    <w:p w:rsidR="00082C9E" w:rsidRPr="00526F8D" w:rsidRDefault="00082C9E" w:rsidP="00082C9E">
      <w:pPr>
        <w:jc w:val="both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>IČO:</w:t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</w:r>
      <w:r w:rsidRPr="00526F8D">
        <w:rPr>
          <w:rFonts w:asciiTheme="minorHAnsi" w:hAnsiTheme="minorHAnsi" w:cstheme="minorHAnsi"/>
          <w:sz w:val="22"/>
        </w:rPr>
        <w:tab/>
        <w:t>27804721</w:t>
      </w:r>
    </w:p>
    <w:p w:rsidR="00082C9E" w:rsidRPr="00526F8D" w:rsidRDefault="00082C9E" w:rsidP="00082C9E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526F8D">
        <w:rPr>
          <w:rFonts w:ascii="Calibri" w:eastAsia="Times New Roman" w:hAnsi="Calibri" w:cs="Calibri"/>
          <w:color w:val="auto"/>
          <w:sz w:val="22"/>
          <w:szCs w:val="24"/>
        </w:rPr>
        <w:t xml:space="preserve">Datum a čas doručení: </w:t>
      </w:r>
      <w:r w:rsidRPr="00082C9E">
        <w:rPr>
          <w:rFonts w:ascii="Calibri" w:eastAsia="Times New Roman" w:hAnsi="Calibri" w:cs="Calibri"/>
          <w:color w:val="auto"/>
          <w:sz w:val="22"/>
          <w:szCs w:val="24"/>
        </w:rPr>
        <w:t>04.12.2023 09:33:24</w:t>
      </w:r>
    </w:p>
    <w:p w:rsidR="00082C9E" w:rsidRPr="00526F8D" w:rsidRDefault="00082C9E" w:rsidP="00082C9E">
      <w:pPr>
        <w:pStyle w:val="Zkladntext"/>
        <w:framePr w:w="0" w:hRule="auto" w:wrap="auto" w:vAnchor="margin" w:hAnchor="text" w:xAlign="left" w:yAlign="inline"/>
        <w:rPr>
          <w:sz w:val="22"/>
        </w:rPr>
      </w:pPr>
      <w:r w:rsidRPr="00526F8D">
        <w:rPr>
          <w:rFonts w:asciiTheme="minorHAnsi" w:hAnsiTheme="minorHAnsi" w:cstheme="minorHAnsi"/>
          <w:sz w:val="22"/>
        </w:rPr>
        <w:t>Nabídka uchazeče byla doručena řádně ve lhůtě pro podání nabídek. Nabídka je autentická. S datovou zprávou obsahující nabídkou nebylo před jejím zpřístupněním manipulováno.</w:t>
      </w:r>
    </w:p>
    <w:p w:rsidR="00082C9E" w:rsidRPr="00526F8D" w:rsidRDefault="00082C9E" w:rsidP="00082C9E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082C9E" w:rsidRPr="00BF3983" w:rsidRDefault="00082C9E" w:rsidP="00082C9E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  <w:r w:rsidRPr="00BF3983">
        <w:rPr>
          <w:rFonts w:ascii="Calibri" w:eastAsia="Times New Roman" w:hAnsi="Calibri" w:cs="Calibri"/>
          <w:color w:val="auto"/>
          <w:sz w:val="22"/>
          <w:szCs w:val="24"/>
        </w:rPr>
        <w:t xml:space="preserve">Nabídková cena uchazeče bez DPH </w:t>
      </w:r>
      <w:r w:rsidR="00BF3983" w:rsidRPr="00BF3983">
        <w:rPr>
          <w:rFonts w:ascii="Calibri" w:eastAsia="Times New Roman" w:hAnsi="Calibri" w:cs="Calibri"/>
          <w:color w:val="auto"/>
          <w:sz w:val="22"/>
          <w:szCs w:val="24"/>
        </w:rPr>
        <w:t xml:space="preserve">11 482 491,00 </w:t>
      </w:r>
      <w:r w:rsidRPr="00BF3983">
        <w:rPr>
          <w:rFonts w:ascii="Calibri" w:eastAsia="Times New Roman" w:hAnsi="Calibri" w:cs="Calibri"/>
          <w:color w:val="auto"/>
          <w:sz w:val="22"/>
          <w:szCs w:val="24"/>
        </w:rPr>
        <w:t xml:space="preserve">Kč, DPH </w:t>
      </w:r>
      <w:r w:rsidR="00BF3983" w:rsidRPr="00BF3983">
        <w:rPr>
          <w:rFonts w:ascii="Calibri" w:eastAsia="Times New Roman" w:hAnsi="Calibri" w:cs="Calibri"/>
          <w:color w:val="auto"/>
          <w:sz w:val="22"/>
          <w:szCs w:val="24"/>
        </w:rPr>
        <w:t xml:space="preserve">2 411 323,11 </w:t>
      </w:r>
      <w:r w:rsidRPr="00BF3983">
        <w:rPr>
          <w:rFonts w:ascii="Calibri" w:eastAsia="Times New Roman" w:hAnsi="Calibri" w:cs="Calibri"/>
          <w:color w:val="auto"/>
          <w:sz w:val="22"/>
          <w:szCs w:val="24"/>
        </w:rPr>
        <w:t xml:space="preserve">Kč, cena vč. DPH </w:t>
      </w:r>
      <w:r w:rsidR="00BF3983" w:rsidRPr="00BF3983">
        <w:rPr>
          <w:rFonts w:ascii="Calibri" w:eastAsia="Times New Roman" w:hAnsi="Calibri" w:cs="Calibri"/>
          <w:color w:val="auto"/>
          <w:sz w:val="22"/>
          <w:szCs w:val="24"/>
        </w:rPr>
        <w:t xml:space="preserve">13 893 814,11 </w:t>
      </w:r>
      <w:r w:rsidRPr="00BF3983">
        <w:rPr>
          <w:rFonts w:ascii="Calibri" w:eastAsia="Times New Roman" w:hAnsi="Calibri" w:cs="Calibri"/>
          <w:color w:val="auto"/>
          <w:sz w:val="22"/>
          <w:szCs w:val="24"/>
        </w:rPr>
        <w:t>Kč.</w:t>
      </w:r>
    </w:p>
    <w:p w:rsidR="00082C9E" w:rsidRPr="00526F8D" w:rsidRDefault="00082C9E" w:rsidP="00D14682">
      <w:pPr>
        <w:pStyle w:val="Zkladntext"/>
        <w:framePr w:w="0" w:hRule="auto" w:wrap="auto" w:vAnchor="margin" w:hAnchor="text" w:xAlign="left" w:yAlign="inline"/>
        <w:rPr>
          <w:rFonts w:ascii="Calibri" w:eastAsia="Times New Roman" w:hAnsi="Calibri" w:cs="Calibri"/>
          <w:color w:val="auto"/>
          <w:sz w:val="22"/>
          <w:szCs w:val="24"/>
        </w:rPr>
      </w:pPr>
    </w:p>
    <w:p w:rsidR="00D14682" w:rsidRPr="00526F8D" w:rsidRDefault="00D14682" w:rsidP="00BA3DBF">
      <w:pPr>
        <w:pStyle w:val="Zkladntext"/>
        <w:framePr w:w="0" w:hRule="auto" w:wrap="auto" w:vAnchor="margin" w:hAnchor="text" w:xAlign="left" w:yAlign="inline"/>
        <w:rPr>
          <w:rFonts w:asciiTheme="minorHAnsi" w:hAnsiTheme="minorHAnsi" w:cstheme="minorHAnsi"/>
          <w:color w:val="auto"/>
          <w:sz w:val="22"/>
          <w:szCs w:val="24"/>
        </w:rPr>
      </w:pPr>
    </w:p>
    <w:p w:rsidR="00BF4023" w:rsidRPr="00526F8D" w:rsidRDefault="00A37928" w:rsidP="00BA3DBF">
      <w:pPr>
        <w:pStyle w:val="Zkladntext"/>
        <w:framePr w:w="0" w:hRule="auto" w:wrap="auto" w:vAnchor="margin" w:hAnchor="text" w:xAlign="left" w:yAlign="inline"/>
        <w:rPr>
          <w:rFonts w:asciiTheme="minorHAnsi" w:hAnsiTheme="minorHAnsi" w:cstheme="minorHAnsi"/>
          <w:color w:val="auto"/>
          <w:sz w:val="22"/>
          <w:szCs w:val="24"/>
        </w:rPr>
      </w:pPr>
      <w:r w:rsidRPr="00526F8D">
        <w:rPr>
          <w:rFonts w:asciiTheme="minorHAnsi" w:hAnsiTheme="minorHAnsi" w:cstheme="minorHAnsi"/>
          <w:color w:val="auto"/>
          <w:sz w:val="22"/>
          <w:szCs w:val="24"/>
        </w:rPr>
        <w:t>Zadavatel</w:t>
      </w:r>
      <w:r w:rsidR="00BF4023" w:rsidRPr="00526F8D">
        <w:rPr>
          <w:rFonts w:asciiTheme="minorHAnsi" w:hAnsiTheme="minorHAnsi" w:cstheme="minorHAnsi"/>
          <w:color w:val="auto"/>
          <w:sz w:val="22"/>
          <w:szCs w:val="24"/>
        </w:rPr>
        <w:t xml:space="preserve"> doš</w:t>
      </w:r>
      <w:r w:rsidRPr="00526F8D">
        <w:rPr>
          <w:rFonts w:asciiTheme="minorHAnsi" w:hAnsiTheme="minorHAnsi" w:cstheme="minorHAnsi"/>
          <w:color w:val="auto"/>
          <w:sz w:val="22"/>
          <w:szCs w:val="24"/>
        </w:rPr>
        <w:t>e</w:t>
      </w:r>
      <w:r w:rsidR="00BF4023" w:rsidRPr="00526F8D">
        <w:rPr>
          <w:rFonts w:asciiTheme="minorHAnsi" w:hAnsiTheme="minorHAnsi" w:cstheme="minorHAnsi"/>
          <w:color w:val="auto"/>
          <w:sz w:val="22"/>
          <w:szCs w:val="24"/>
        </w:rPr>
        <w:t xml:space="preserve">l k závěru, že </w:t>
      </w:r>
      <w:r w:rsidR="006016D6" w:rsidRPr="00526F8D">
        <w:rPr>
          <w:rFonts w:asciiTheme="minorHAnsi" w:hAnsiTheme="minorHAnsi" w:cstheme="minorHAnsi"/>
          <w:color w:val="auto"/>
          <w:sz w:val="22"/>
          <w:szCs w:val="24"/>
        </w:rPr>
        <w:t xml:space="preserve">všechny </w:t>
      </w:r>
      <w:r w:rsidRPr="00526F8D">
        <w:rPr>
          <w:rFonts w:asciiTheme="minorHAnsi" w:hAnsiTheme="minorHAnsi" w:cstheme="minorHAnsi"/>
          <w:color w:val="auto"/>
          <w:sz w:val="22"/>
          <w:szCs w:val="24"/>
        </w:rPr>
        <w:t xml:space="preserve">podané </w:t>
      </w:r>
      <w:r w:rsidR="00BF4023" w:rsidRPr="00526F8D">
        <w:rPr>
          <w:rFonts w:asciiTheme="minorHAnsi" w:hAnsiTheme="minorHAnsi" w:cstheme="minorHAnsi"/>
          <w:color w:val="auto"/>
          <w:sz w:val="22"/>
          <w:szCs w:val="24"/>
        </w:rPr>
        <w:t>nabídky byly doručeny ve stanovené lhůtě, že jsou autentické a že s nabídkami nebylo před jejich otevřením manipulováno.</w:t>
      </w:r>
    </w:p>
    <w:p w:rsidR="00BF4023" w:rsidRPr="00526F8D" w:rsidRDefault="00BF4023" w:rsidP="00BA3DBF">
      <w:pPr>
        <w:pStyle w:val="Zkladntext"/>
        <w:framePr w:w="0" w:hRule="auto" w:wrap="auto" w:vAnchor="margin" w:hAnchor="text" w:xAlign="left" w:yAlign="inline"/>
        <w:rPr>
          <w:rFonts w:asciiTheme="minorHAnsi" w:hAnsiTheme="minorHAnsi" w:cstheme="minorHAnsi"/>
          <w:color w:val="auto"/>
          <w:sz w:val="22"/>
          <w:szCs w:val="24"/>
        </w:rPr>
      </w:pPr>
    </w:p>
    <w:p w:rsidR="000428D2" w:rsidRPr="00526F8D" w:rsidRDefault="00FB508A" w:rsidP="000428D2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526F8D">
        <w:rPr>
          <w:rFonts w:asciiTheme="minorHAnsi" w:hAnsiTheme="minorHAnsi" w:cstheme="minorHAnsi"/>
          <w:b/>
          <w:sz w:val="22"/>
        </w:rPr>
        <w:t>N</w:t>
      </w:r>
      <w:r w:rsidR="000428D2" w:rsidRPr="00526F8D">
        <w:rPr>
          <w:rFonts w:asciiTheme="minorHAnsi" w:hAnsiTheme="minorHAnsi" w:cstheme="minorHAnsi"/>
          <w:b/>
          <w:sz w:val="22"/>
        </w:rPr>
        <w:t xml:space="preserve">abídky byly podány řádně ve lhůtě pro podání nabídek. Žádný dodavatel nepředložil více jak jednu nabídku. </w:t>
      </w:r>
      <w:r w:rsidR="00FC54D3" w:rsidRPr="00526F8D">
        <w:rPr>
          <w:rFonts w:asciiTheme="minorHAnsi" w:hAnsiTheme="minorHAnsi" w:cstheme="minorHAnsi"/>
          <w:b/>
          <w:sz w:val="22"/>
        </w:rPr>
        <w:t xml:space="preserve">Nabídky vyhověly požadavkům zákona ve smyslu §107 zákona. </w:t>
      </w:r>
      <w:r w:rsidR="006016D6" w:rsidRPr="00526F8D">
        <w:rPr>
          <w:rFonts w:asciiTheme="minorHAnsi" w:hAnsiTheme="minorHAnsi" w:cstheme="minorHAnsi"/>
          <w:b/>
          <w:sz w:val="22"/>
        </w:rPr>
        <w:t>Zadavatel nevyřadil</w:t>
      </w:r>
      <w:r w:rsidR="000428D2" w:rsidRPr="00526F8D">
        <w:rPr>
          <w:rFonts w:asciiTheme="minorHAnsi" w:hAnsiTheme="minorHAnsi" w:cstheme="minorHAnsi"/>
          <w:b/>
          <w:sz w:val="22"/>
        </w:rPr>
        <w:t xml:space="preserve"> při otevírání </w:t>
      </w:r>
      <w:r w:rsidR="00BE2088">
        <w:rPr>
          <w:rFonts w:asciiTheme="minorHAnsi" w:hAnsiTheme="minorHAnsi" w:cstheme="minorHAnsi"/>
          <w:b/>
          <w:sz w:val="22"/>
        </w:rPr>
        <w:t>nabídek</w:t>
      </w:r>
      <w:r w:rsidR="000428D2" w:rsidRPr="00526F8D">
        <w:rPr>
          <w:rFonts w:asciiTheme="minorHAnsi" w:hAnsiTheme="minorHAnsi" w:cstheme="minorHAnsi"/>
          <w:b/>
          <w:sz w:val="22"/>
        </w:rPr>
        <w:t xml:space="preserve"> žádnou z předložených nabídek.</w:t>
      </w:r>
    </w:p>
    <w:p w:rsidR="000428D2" w:rsidRPr="00526F8D" w:rsidRDefault="000428D2" w:rsidP="00BA3DBF">
      <w:pPr>
        <w:pStyle w:val="Zkladntext"/>
        <w:framePr w:w="0" w:hRule="auto" w:wrap="auto" w:vAnchor="margin" w:hAnchor="text" w:xAlign="left" w:yAlign="inline"/>
        <w:rPr>
          <w:rFonts w:asciiTheme="minorHAnsi" w:hAnsiTheme="minorHAnsi" w:cstheme="minorHAnsi"/>
          <w:color w:val="auto"/>
          <w:sz w:val="22"/>
          <w:szCs w:val="24"/>
        </w:rPr>
      </w:pPr>
    </w:p>
    <w:p w:rsidR="001C7D6E" w:rsidRDefault="001C7D6E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526F8D">
        <w:rPr>
          <w:rFonts w:asciiTheme="minorHAnsi" w:hAnsiTheme="minorHAnsi" w:cstheme="minorHAnsi"/>
          <w:sz w:val="22"/>
        </w:rPr>
        <w:t xml:space="preserve">Otevírání </w:t>
      </w:r>
      <w:r w:rsidR="00A37928" w:rsidRPr="00526F8D">
        <w:rPr>
          <w:rFonts w:asciiTheme="minorHAnsi" w:hAnsiTheme="minorHAnsi" w:cstheme="minorHAnsi"/>
          <w:sz w:val="22"/>
        </w:rPr>
        <w:t>nabídek</w:t>
      </w:r>
      <w:r w:rsidRPr="00526F8D">
        <w:rPr>
          <w:rFonts w:asciiTheme="minorHAnsi" w:hAnsiTheme="minorHAnsi" w:cstheme="minorHAnsi"/>
          <w:sz w:val="22"/>
        </w:rPr>
        <w:t xml:space="preserve"> bylo dokončeno dne </w:t>
      </w:r>
      <w:r w:rsidR="003C630D">
        <w:rPr>
          <w:rFonts w:asciiTheme="minorHAnsi" w:hAnsiTheme="minorHAnsi" w:cstheme="minorHAnsi"/>
          <w:sz w:val="22"/>
        </w:rPr>
        <w:t>4</w:t>
      </w:r>
      <w:r w:rsidR="00F94F79" w:rsidRPr="00526F8D">
        <w:rPr>
          <w:rFonts w:asciiTheme="minorHAnsi" w:hAnsiTheme="minorHAnsi" w:cstheme="minorHAnsi"/>
          <w:sz w:val="22"/>
        </w:rPr>
        <w:t xml:space="preserve">. </w:t>
      </w:r>
      <w:r w:rsidR="003C630D">
        <w:rPr>
          <w:rFonts w:asciiTheme="minorHAnsi" w:hAnsiTheme="minorHAnsi" w:cstheme="minorHAnsi"/>
          <w:sz w:val="22"/>
        </w:rPr>
        <w:t>12</w:t>
      </w:r>
      <w:r w:rsidR="00F94F79" w:rsidRPr="00526F8D">
        <w:rPr>
          <w:rFonts w:asciiTheme="minorHAnsi" w:hAnsiTheme="minorHAnsi" w:cstheme="minorHAnsi"/>
          <w:sz w:val="22"/>
        </w:rPr>
        <w:t xml:space="preserve">. 2023 </w:t>
      </w:r>
      <w:r w:rsidRPr="00526F8D">
        <w:rPr>
          <w:rFonts w:asciiTheme="minorHAnsi" w:hAnsiTheme="minorHAnsi" w:cstheme="minorHAnsi"/>
          <w:sz w:val="22"/>
        </w:rPr>
        <w:t>v 1</w:t>
      </w:r>
      <w:r w:rsidR="00BE2088">
        <w:rPr>
          <w:rFonts w:asciiTheme="minorHAnsi" w:hAnsiTheme="minorHAnsi" w:cstheme="minorHAnsi"/>
          <w:sz w:val="22"/>
        </w:rPr>
        <w:t>0</w:t>
      </w:r>
      <w:r w:rsidRPr="00526F8D">
        <w:rPr>
          <w:rFonts w:asciiTheme="minorHAnsi" w:hAnsiTheme="minorHAnsi" w:cstheme="minorHAnsi"/>
          <w:sz w:val="22"/>
        </w:rPr>
        <w:t>:</w:t>
      </w:r>
      <w:r w:rsidR="00BF3983">
        <w:rPr>
          <w:rFonts w:asciiTheme="minorHAnsi" w:hAnsiTheme="minorHAnsi" w:cstheme="minorHAnsi"/>
          <w:sz w:val="22"/>
        </w:rPr>
        <w:t>5</w:t>
      </w:r>
      <w:r w:rsidR="00BE2088">
        <w:rPr>
          <w:rFonts w:asciiTheme="minorHAnsi" w:hAnsiTheme="minorHAnsi" w:cstheme="minorHAnsi"/>
          <w:sz w:val="22"/>
        </w:rPr>
        <w:t>0</w:t>
      </w:r>
      <w:r w:rsidRPr="00526F8D">
        <w:rPr>
          <w:rFonts w:asciiTheme="minorHAnsi" w:hAnsiTheme="minorHAnsi" w:cstheme="minorHAnsi"/>
          <w:sz w:val="22"/>
        </w:rPr>
        <w:t xml:space="preserve"> hodin.</w:t>
      </w:r>
    </w:p>
    <w:p w:rsidR="00261BAD" w:rsidRDefault="00261BAD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Default="00261BAD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Default="00261BAD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Default="00261BAD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18"/>
      </w:tblGrid>
      <w:tr w:rsidR="00261BAD" w:rsidRPr="00261BAD" w:rsidTr="0008189F">
        <w:tc>
          <w:tcPr>
            <w:tcW w:w="3794" w:type="dxa"/>
          </w:tcPr>
          <w:p w:rsidR="00261BAD" w:rsidRPr="00261BAD" w:rsidRDefault="00261BAD" w:rsidP="00261BA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61BAD">
              <w:rPr>
                <w:rFonts w:asciiTheme="minorHAnsi" w:hAnsiTheme="minorHAnsi" w:cstheme="minorHAnsi"/>
              </w:rPr>
              <w:t xml:space="preserve">V Chrudimi, dne </w:t>
            </w:r>
            <w:r w:rsidR="003C630D">
              <w:rPr>
                <w:rFonts w:asciiTheme="minorHAnsi" w:hAnsiTheme="minorHAnsi" w:cstheme="minorHAnsi"/>
              </w:rPr>
              <w:t>4</w:t>
            </w:r>
            <w:r w:rsidR="003C630D" w:rsidRPr="00526F8D">
              <w:rPr>
                <w:rFonts w:asciiTheme="minorHAnsi" w:hAnsiTheme="minorHAnsi" w:cstheme="minorHAnsi"/>
              </w:rPr>
              <w:t xml:space="preserve">. </w:t>
            </w:r>
            <w:r w:rsidR="003C630D">
              <w:rPr>
                <w:rFonts w:asciiTheme="minorHAnsi" w:hAnsiTheme="minorHAnsi" w:cstheme="minorHAnsi"/>
              </w:rPr>
              <w:t>12</w:t>
            </w:r>
            <w:r w:rsidR="003C630D" w:rsidRPr="00526F8D">
              <w:rPr>
                <w:rFonts w:asciiTheme="minorHAnsi" w:hAnsiTheme="minorHAnsi" w:cstheme="minorHAnsi"/>
              </w:rPr>
              <w:t>. 2023</w:t>
            </w:r>
            <w:r w:rsidRPr="00261BAD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5418" w:type="dxa"/>
          </w:tcPr>
          <w:p w:rsidR="00261BAD" w:rsidRPr="00261BAD" w:rsidRDefault="00261BAD" w:rsidP="00261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1BAD">
              <w:rPr>
                <w:rFonts w:asciiTheme="minorHAnsi" w:hAnsiTheme="minorHAnsi" w:cstheme="minorHAnsi"/>
              </w:rPr>
              <w:t xml:space="preserve">zapsal: Ing. František </w:t>
            </w:r>
            <w:proofErr w:type="spellStart"/>
            <w:r w:rsidRPr="00261BAD">
              <w:rPr>
                <w:rFonts w:asciiTheme="minorHAnsi" w:hAnsiTheme="minorHAnsi" w:cstheme="minorHAnsi"/>
              </w:rPr>
              <w:t>Balek</w:t>
            </w:r>
            <w:proofErr w:type="spellEnd"/>
            <w:r w:rsidRPr="00261BAD">
              <w:rPr>
                <w:rFonts w:asciiTheme="minorHAnsi" w:hAnsiTheme="minorHAnsi" w:cstheme="minorHAnsi"/>
              </w:rPr>
              <w:t>,</w:t>
            </w:r>
          </w:p>
        </w:tc>
      </w:tr>
      <w:tr w:rsidR="00261BAD" w:rsidRPr="00261BAD" w:rsidTr="0008189F">
        <w:tc>
          <w:tcPr>
            <w:tcW w:w="3794" w:type="dxa"/>
          </w:tcPr>
          <w:p w:rsidR="00261BAD" w:rsidRPr="00261BAD" w:rsidRDefault="00261BAD" w:rsidP="00261BA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5418" w:type="dxa"/>
          </w:tcPr>
          <w:p w:rsidR="00261BAD" w:rsidRPr="00261BAD" w:rsidRDefault="00261BAD" w:rsidP="00261B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261BAD">
              <w:rPr>
                <w:rFonts w:asciiTheme="minorHAnsi" w:hAnsiTheme="minorHAnsi" w:cstheme="minorHAnsi"/>
              </w:rPr>
              <w:t>osoba oprávněná výkonem zadavatelských činností na základě smlouvy</w:t>
            </w:r>
          </w:p>
        </w:tc>
      </w:tr>
    </w:tbl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261BAD">
        <w:rPr>
          <w:rFonts w:asciiTheme="minorHAnsi" w:hAnsiTheme="minorHAnsi" w:cstheme="minorHAnsi"/>
          <w:sz w:val="22"/>
        </w:rPr>
        <w:tab/>
      </w:r>
      <w:r w:rsidRPr="00261BAD">
        <w:rPr>
          <w:rFonts w:asciiTheme="minorHAnsi" w:hAnsiTheme="minorHAnsi" w:cstheme="minorHAnsi"/>
          <w:sz w:val="22"/>
        </w:rPr>
        <w:tab/>
      </w:r>
    </w:p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261BAD">
        <w:rPr>
          <w:rFonts w:asciiTheme="minorHAnsi" w:hAnsiTheme="minorHAnsi" w:cstheme="minorHAnsi"/>
          <w:sz w:val="22"/>
        </w:rPr>
        <w:t>Přílohy:</w:t>
      </w:r>
    </w:p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261BAD" w:rsidRPr="00261BAD" w:rsidRDefault="00261BAD" w:rsidP="00261BA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proofErr w:type="spellStart"/>
      <w:r w:rsidRPr="00261BAD">
        <w:rPr>
          <w:rFonts w:asciiTheme="minorHAnsi" w:hAnsiTheme="minorHAnsi" w:cstheme="minorHAnsi"/>
          <w:sz w:val="22"/>
        </w:rPr>
        <w:t>Čp</w:t>
      </w:r>
      <w:proofErr w:type="spellEnd"/>
      <w:r w:rsidRPr="00261BAD">
        <w:rPr>
          <w:rFonts w:asciiTheme="minorHAnsi" w:hAnsiTheme="minorHAnsi" w:cstheme="minorHAnsi"/>
          <w:sz w:val="22"/>
        </w:rPr>
        <w:t xml:space="preserve"> o střetu zájmů</w:t>
      </w:r>
    </w:p>
    <w:p w:rsidR="00261BAD" w:rsidRPr="00526F8D" w:rsidRDefault="00261BAD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:rsidR="00090214" w:rsidRPr="00526F8D" w:rsidRDefault="00090214" w:rsidP="001C7D6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sectPr w:rsidR="00090214" w:rsidRPr="00526F8D" w:rsidSect="004A74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8C7" w:rsidRDefault="007938C7" w:rsidP="007C01A5">
      <w:r>
        <w:separator/>
      </w:r>
    </w:p>
  </w:endnote>
  <w:endnote w:type="continuationSeparator" w:id="0">
    <w:p w:rsidR="007938C7" w:rsidRDefault="007938C7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8C7" w:rsidRDefault="007938C7" w:rsidP="007C01A5">
      <w:r>
        <w:separator/>
      </w:r>
    </w:p>
  </w:footnote>
  <w:footnote w:type="continuationSeparator" w:id="0">
    <w:p w:rsidR="007938C7" w:rsidRDefault="007938C7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0"/>
      <w:gridCol w:w="2891"/>
      <w:gridCol w:w="2787"/>
    </w:tblGrid>
    <w:tr w:rsidR="00246586" w:rsidTr="00246586">
      <w:tc>
        <w:tcPr>
          <w:tcW w:w="3070" w:type="dxa"/>
        </w:tcPr>
        <w:p w:rsidR="00246586" w:rsidRDefault="007951D0" w:rsidP="00246586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7951D0">
            <w:rPr>
              <w:sz w:val="20"/>
            </w:rPr>
          </w:r>
          <w:r w:rsidRPr="007951D0">
            <w:rPr>
              <w:sz w:val="20"/>
            </w:rPr>
            <w:pict>
              <v:group id="_x0000_s11271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272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11273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246586" w:rsidRDefault="007951D0" w:rsidP="00246586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7951D0">
            <w:rPr>
              <w:sz w:val="20"/>
            </w:rPr>
          </w:r>
          <w:r w:rsidRPr="007951D0">
            <w:rPr>
              <w:sz w:val="20"/>
            </w:rPr>
            <w:pict>
              <v:group id="_x0000_s11268" editas="canvas" style="width:108.1pt;height:42.25pt;mso-position-horizontal-relative:char;mso-position-vertical-relative:line" coordsize="2162,845">
                <o:lock v:ext="edit" aspectratio="t"/>
                <v:shape id="_x0000_s11269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11270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246586" w:rsidRDefault="007951D0" w:rsidP="00246586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7951D0">
            <w:rPr>
              <w:sz w:val="20"/>
            </w:rPr>
          </w:r>
          <w:r w:rsidRPr="007951D0">
            <w:rPr>
              <w:sz w:val="20"/>
            </w:rPr>
            <w:pict>
              <v:group id="_x0000_s11265" editas="canvas" style="width:87.65pt;height:46.95pt;mso-position-horizontal-relative:char;mso-position-vertical-relative:line" coordsize="1753,939">
                <o:lock v:ext="edit" aspectratio="t"/>
                <v:shape id="_x0000_s11266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11267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</w:tc>
    </w:tr>
  </w:tbl>
  <w:p w:rsidR="00246586" w:rsidRDefault="00246586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8434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00DD5"/>
    <w:rsid w:val="00014005"/>
    <w:rsid w:val="00035007"/>
    <w:rsid w:val="000428D2"/>
    <w:rsid w:val="0005654F"/>
    <w:rsid w:val="000777F9"/>
    <w:rsid w:val="00082C9E"/>
    <w:rsid w:val="00090214"/>
    <w:rsid w:val="000A2567"/>
    <w:rsid w:val="000B489D"/>
    <w:rsid w:val="000D1E15"/>
    <w:rsid w:val="001447E3"/>
    <w:rsid w:val="001556A3"/>
    <w:rsid w:val="0018572C"/>
    <w:rsid w:val="00194606"/>
    <w:rsid w:val="001B09B1"/>
    <w:rsid w:val="001B1704"/>
    <w:rsid w:val="001C7D6E"/>
    <w:rsid w:val="001C7E3D"/>
    <w:rsid w:val="002105AC"/>
    <w:rsid w:val="002107C2"/>
    <w:rsid w:val="00241455"/>
    <w:rsid w:val="00243CA7"/>
    <w:rsid w:val="00246586"/>
    <w:rsid w:val="0025528D"/>
    <w:rsid w:val="00255FEA"/>
    <w:rsid w:val="00261BAD"/>
    <w:rsid w:val="00274DA2"/>
    <w:rsid w:val="002835C6"/>
    <w:rsid w:val="002959A5"/>
    <w:rsid w:val="002A4EB9"/>
    <w:rsid w:val="002C1F80"/>
    <w:rsid w:val="00306051"/>
    <w:rsid w:val="00343128"/>
    <w:rsid w:val="00371D93"/>
    <w:rsid w:val="00391BE0"/>
    <w:rsid w:val="0039482A"/>
    <w:rsid w:val="003C630D"/>
    <w:rsid w:val="003F145D"/>
    <w:rsid w:val="003F174B"/>
    <w:rsid w:val="003F2C2C"/>
    <w:rsid w:val="00406A22"/>
    <w:rsid w:val="00427E60"/>
    <w:rsid w:val="00472CDB"/>
    <w:rsid w:val="004A748A"/>
    <w:rsid w:val="004B5615"/>
    <w:rsid w:val="004C1A50"/>
    <w:rsid w:val="004C28CA"/>
    <w:rsid w:val="004E49E3"/>
    <w:rsid w:val="004E5E84"/>
    <w:rsid w:val="00505FCA"/>
    <w:rsid w:val="00526F8D"/>
    <w:rsid w:val="00567767"/>
    <w:rsid w:val="00567F8D"/>
    <w:rsid w:val="00597CFF"/>
    <w:rsid w:val="005D1592"/>
    <w:rsid w:val="005F7B54"/>
    <w:rsid w:val="006016D6"/>
    <w:rsid w:val="00604D5C"/>
    <w:rsid w:val="00621C02"/>
    <w:rsid w:val="00625DAE"/>
    <w:rsid w:val="00656B64"/>
    <w:rsid w:val="006B0520"/>
    <w:rsid w:val="006B34C3"/>
    <w:rsid w:val="006B5FE1"/>
    <w:rsid w:val="006C5487"/>
    <w:rsid w:val="006C6F17"/>
    <w:rsid w:val="006D222D"/>
    <w:rsid w:val="006D39F3"/>
    <w:rsid w:val="006F12ED"/>
    <w:rsid w:val="00711E4C"/>
    <w:rsid w:val="00782F3D"/>
    <w:rsid w:val="007938C7"/>
    <w:rsid w:val="007951D0"/>
    <w:rsid w:val="007A1BE9"/>
    <w:rsid w:val="007C01A5"/>
    <w:rsid w:val="00810981"/>
    <w:rsid w:val="00821DD9"/>
    <w:rsid w:val="00823A31"/>
    <w:rsid w:val="00824299"/>
    <w:rsid w:val="00863D13"/>
    <w:rsid w:val="008A5AF9"/>
    <w:rsid w:val="008C38CD"/>
    <w:rsid w:val="008E7F12"/>
    <w:rsid w:val="0090587B"/>
    <w:rsid w:val="0091373C"/>
    <w:rsid w:val="00941BE9"/>
    <w:rsid w:val="009548E7"/>
    <w:rsid w:val="009664DC"/>
    <w:rsid w:val="0098325A"/>
    <w:rsid w:val="00986639"/>
    <w:rsid w:val="009A18D5"/>
    <w:rsid w:val="009C0390"/>
    <w:rsid w:val="009C0900"/>
    <w:rsid w:val="009C3278"/>
    <w:rsid w:val="00A15056"/>
    <w:rsid w:val="00A37928"/>
    <w:rsid w:val="00A540F3"/>
    <w:rsid w:val="00A6594E"/>
    <w:rsid w:val="00AB0A4E"/>
    <w:rsid w:val="00AB2252"/>
    <w:rsid w:val="00AE1FB5"/>
    <w:rsid w:val="00B563F5"/>
    <w:rsid w:val="00B646E5"/>
    <w:rsid w:val="00B646E9"/>
    <w:rsid w:val="00B76D0C"/>
    <w:rsid w:val="00B8792D"/>
    <w:rsid w:val="00B90422"/>
    <w:rsid w:val="00BA0BF1"/>
    <w:rsid w:val="00BA21AE"/>
    <w:rsid w:val="00BA3DBF"/>
    <w:rsid w:val="00BA4F13"/>
    <w:rsid w:val="00BB060E"/>
    <w:rsid w:val="00BB067A"/>
    <w:rsid w:val="00BC016C"/>
    <w:rsid w:val="00BC0C51"/>
    <w:rsid w:val="00BE2088"/>
    <w:rsid w:val="00BF3983"/>
    <w:rsid w:val="00BF4023"/>
    <w:rsid w:val="00C45BDE"/>
    <w:rsid w:val="00C64D5D"/>
    <w:rsid w:val="00C66A60"/>
    <w:rsid w:val="00C70CDD"/>
    <w:rsid w:val="00CA779E"/>
    <w:rsid w:val="00CE00B7"/>
    <w:rsid w:val="00CE75C9"/>
    <w:rsid w:val="00CF783D"/>
    <w:rsid w:val="00D12FD7"/>
    <w:rsid w:val="00D14682"/>
    <w:rsid w:val="00D15EF3"/>
    <w:rsid w:val="00D24C92"/>
    <w:rsid w:val="00D60FCE"/>
    <w:rsid w:val="00D86720"/>
    <w:rsid w:val="00D960A4"/>
    <w:rsid w:val="00DA2608"/>
    <w:rsid w:val="00DC29BC"/>
    <w:rsid w:val="00DC5D6D"/>
    <w:rsid w:val="00DE4385"/>
    <w:rsid w:val="00E034E7"/>
    <w:rsid w:val="00E21343"/>
    <w:rsid w:val="00E22D19"/>
    <w:rsid w:val="00E326DA"/>
    <w:rsid w:val="00E502FF"/>
    <w:rsid w:val="00E5430C"/>
    <w:rsid w:val="00E66B39"/>
    <w:rsid w:val="00E94D4F"/>
    <w:rsid w:val="00EA2378"/>
    <w:rsid w:val="00EA5012"/>
    <w:rsid w:val="00EB0178"/>
    <w:rsid w:val="00EC1AFD"/>
    <w:rsid w:val="00ED5DE2"/>
    <w:rsid w:val="00EF04EC"/>
    <w:rsid w:val="00F67846"/>
    <w:rsid w:val="00F73D44"/>
    <w:rsid w:val="00F85781"/>
    <w:rsid w:val="00F9192A"/>
    <w:rsid w:val="00F94F79"/>
    <w:rsid w:val="00FA7947"/>
    <w:rsid w:val="00FB3B72"/>
    <w:rsid w:val="00FB508A"/>
    <w:rsid w:val="00FC54D3"/>
    <w:rsid w:val="00FD4080"/>
    <w:rsid w:val="00FF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D14682"/>
    <w:rPr>
      <w:rFonts w:ascii="Calibri" w:hAnsi="Calibri"/>
      <w:sz w:val="22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uiPriority w:val="22"/>
    <w:qFormat/>
    <w:rsid w:val="00261BAD"/>
    <w:rPr>
      <w:b/>
      <w:bCs/>
    </w:rPr>
  </w:style>
  <w:style w:type="character" w:customStyle="1" w:styleId="nowrap">
    <w:name w:val="nowrap"/>
    <w:basedOn w:val="Standardnpsmoodstavce"/>
    <w:rsid w:val="00261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8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5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2</cp:revision>
  <cp:lastPrinted>2023-05-22T12:47:00Z</cp:lastPrinted>
  <dcterms:created xsi:type="dcterms:W3CDTF">2023-12-04T09:51:00Z</dcterms:created>
  <dcterms:modified xsi:type="dcterms:W3CDTF">2023-12-04T09:51:00Z</dcterms:modified>
</cp:coreProperties>
</file>