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E0B27" w14:textId="5CABA34C" w:rsidR="007B5910" w:rsidRDefault="00C51EFB">
      <w:pPr>
        <w:ind w:right="192"/>
        <w:jc w:val="center"/>
        <w:rPr>
          <w:b/>
        </w:rPr>
      </w:pPr>
      <w:r>
        <w:rPr>
          <w:b/>
          <w:sz w:val="93"/>
          <w:szCs w:val="93"/>
          <w:vertAlign w:val="superscript"/>
        </w:rPr>
        <w:t xml:space="preserve">         Smlouva o dílo</w:t>
      </w:r>
      <w:r>
        <w:rPr>
          <w:b/>
          <w:sz w:val="120"/>
          <w:szCs w:val="120"/>
          <w:vertAlign w:val="superscript"/>
        </w:rPr>
        <w:t xml:space="preserve">  </w:t>
      </w:r>
      <w:r>
        <w:rPr>
          <w:b/>
          <w:sz w:val="40"/>
          <w:szCs w:val="40"/>
          <w:vertAlign w:val="superscript"/>
        </w:rPr>
        <w:t>č. OIN/0000</w:t>
      </w:r>
      <w:r w:rsidR="006C2AFA">
        <w:rPr>
          <w:b/>
          <w:sz w:val="40"/>
          <w:szCs w:val="40"/>
          <w:vertAlign w:val="superscript"/>
        </w:rPr>
        <w:t>05</w:t>
      </w:r>
      <w:r>
        <w:rPr>
          <w:b/>
          <w:sz w:val="40"/>
          <w:szCs w:val="40"/>
          <w:vertAlign w:val="superscript"/>
        </w:rPr>
        <w:t>/202</w:t>
      </w:r>
      <w:r w:rsidR="006C2AFA">
        <w:rPr>
          <w:b/>
          <w:sz w:val="40"/>
          <w:szCs w:val="40"/>
          <w:vertAlign w:val="superscript"/>
        </w:rPr>
        <w:t>5</w:t>
      </w:r>
      <w:r>
        <w:rPr>
          <w:b/>
          <w:sz w:val="40"/>
          <w:szCs w:val="40"/>
          <w:vertAlign w:val="superscript"/>
        </w:rPr>
        <w:t>/DIL</w:t>
      </w:r>
    </w:p>
    <w:p w14:paraId="35CE7597" w14:textId="0F1E804B" w:rsidR="007B5910" w:rsidRDefault="00C51EFB">
      <w:pPr>
        <w:tabs>
          <w:tab w:val="left" w:pos="2268"/>
          <w:tab w:val="left" w:pos="4082"/>
        </w:tabs>
        <w:ind w:right="-91"/>
        <w:jc w:val="center"/>
        <w:rPr>
          <w:i/>
        </w:rPr>
      </w:pPr>
      <w:r>
        <w:rPr>
          <w:i/>
        </w:rPr>
        <w:t>uzavřená podle zákona č. 89/2012Sb., občanského zákoníku, v platném znění (dále jen NOZ) a navazujících předpisů a dle usnesení Rady města Chrudimi č. R/        /202</w:t>
      </w:r>
      <w:r w:rsidR="00ED674B">
        <w:rPr>
          <w:i/>
        </w:rPr>
        <w:t>5</w:t>
      </w:r>
      <w:r>
        <w:rPr>
          <w:i/>
        </w:rPr>
        <w:t xml:space="preserve"> ze dne          </w:t>
      </w:r>
    </w:p>
    <w:p w14:paraId="4C81F1F4" w14:textId="77777777" w:rsidR="007B5910" w:rsidRDefault="007B5910">
      <w:pPr>
        <w:pBdr>
          <w:top w:val="single" w:sz="6" w:space="1" w:color="000000"/>
        </w:pBdr>
        <w:tabs>
          <w:tab w:val="left" w:pos="397"/>
          <w:tab w:val="left" w:pos="850"/>
          <w:tab w:val="left" w:pos="1417"/>
          <w:tab w:val="left" w:pos="2268"/>
          <w:tab w:val="right" w:pos="9071"/>
        </w:tabs>
        <w:ind w:left="397" w:hanging="396"/>
        <w:jc w:val="both"/>
        <w:rPr>
          <w:sz w:val="10"/>
          <w:szCs w:val="10"/>
        </w:rPr>
      </w:pPr>
    </w:p>
    <w:p w14:paraId="302C0BC9" w14:textId="77777777" w:rsidR="007B5910" w:rsidRDefault="00C51EFB">
      <w:pPr>
        <w:tabs>
          <w:tab w:val="left" w:pos="397"/>
          <w:tab w:val="left" w:pos="850"/>
          <w:tab w:val="left" w:pos="1417"/>
          <w:tab w:val="left" w:pos="2268"/>
          <w:tab w:val="right" w:pos="9071"/>
        </w:tabs>
        <w:ind w:left="397" w:right="397" w:hanging="396"/>
        <w:jc w:val="center"/>
        <w:rPr>
          <w:sz w:val="28"/>
          <w:szCs w:val="28"/>
        </w:rPr>
      </w:pPr>
      <w:r>
        <w:rPr>
          <w:b/>
          <w:sz w:val="28"/>
          <w:szCs w:val="28"/>
          <w:u w:val="single"/>
        </w:rPr>
        <w:t>1. Smluvní strany</w:t>
      </w:r>
    </w:p>
    <w:p w14:paraId="24CCF84F" w14:textId="77777777" w:rsidR="007B5910" w:rsidRDefault="00C51EFB">
      <w:pPr>
        <w:numPr>
          <w:ilvl w:val="1"/>
          <w:numId w:val="14"/>
        </w:numPr>
        <w:tabs>
          <w:tab w:val="left" w:pos="397"/>
          <w:tab w:val="left" w:pos="850"/>
          <w:tab w:val="left" w:pos="1417"/>
          <w:tab w:val="left" w:pos="2268"/>
          <w:tab w:val="right" w:pos="9071"/>
        </w:tabs>
        <w:ind w:right="397"/>
        <w:jc w:val="both"/>
        <w:rPr>
          <w:sz w:val="22"/>
          <w:szCs w:val="22"/>
        </w:rPr>
      </w:pPr>
      <w:r>
        <w:rPr>
          <w:b/>
          <w:sz w:val="22"/>
          <w:szCs w:val="22"/>
          <w:u w:val="single"/>
        </w:rPr>
        <w:t>Objednatel:</w:t>
      </w:r>
    </w:p>
    <w:p w14:paraId="665EC3D1" w14:textId="77777777" w:rsidR="007B5910" w:rsidRDefault="007B5910">
      <w:pPr>
        <w:tabs>
          <w:tab w:val="left" w:pos="397"/>
          <w:tab w:val="left" w:pos="850"/>
          <w:tab w:val="left" w:pos="1417"/>
          <w:tab w:val="left" w:pos="2268"/>
          <w:tab w:val="right" w:pos="9071"/>
        </w:tabs>
        <w:ind w:right="397"/>
        <w:jc w:val="both"/>
        <w:rPr>
          <w:b/>
          <w:sz w:val="10"/>
          <w:szCs w:val="10"/>
          <w:u w:val="single"/>
        </w:rPr>
      </w:pPr>
    </w:p>
    <w:p w14:paraId="5C8B0FF3" w14:textId="77777777" w:rsidR="007B5910" w:rsidRDefault="00C51EFB">
      <w:pPr>
        <w:ind w:left="360" w:right="397"/>
        <w:jc w:val="both"/>
        <w:rPr>
          <w:sz w:val="8"/>
          <w:szCs w:val="8"/>
        </w:rPr>
      </w:pPr>
      <w:r>
        <w:rPr>
          <w:sz w:val="22"/>
          <w:szCs w:val="22"/>
        </w:rPr>
        <w:t>Název :</w:t>
      </w:r>
      <w:r>
        <w:tab/>
      </w:r>
      <w:r>
        <w:tab/>
      </w:r>
      <w:r>
        <w:tab/>
      </w:r>
      <w:r>
        <w:rPr>
          <w:b/>
          <w:sz w:val="28"/>
          <w:szCs w:val="28"/>
        </w:rPr>
        <w:t>Město Chrudim</w:t>
      </w:r>
      <w:r>
        <w:t xml:space="preserve">  </w:t>
      </w:r>
      <w:r>
        <w:rPr>
          <w:sz w:val="8"/>
          <w:szCs w:val="8"/>
        </w:rPr>
        <w:t xml:space="preserve"> </w:t>
      </w:r>
    </w:p>
    <w:p w14:paraId="5DEFD41D" w14:textId="77777777" w:rsidR="007B5910" w:rsidRDefault="00C51EFB">
      <w:pPr>
        <w:ind w:left="360" w:right="397" w:hanging="396"/>
        <w:jc w:val="both"/>
        <w:rPr>
          <w:sz w:val="22"/>
          <w:szCs w:val="22"/>
        </w:rPr>
      </w:pPr>
      <w:r>
        <w:tab/>
      </w:r>
      <w:r>
        <w:rPr>
          <w:sz w:val="22"/>
          <w:szCs w:val="22"/>
        </w:rPr>
        <w:t>Adresa :</w:t>
      </w:r>
      <w:r>
        <w:tab/>
      </w:r>
      <w:r>
        <w:tab/>
      </w:r>
      <w:r>
        <w:tab/>
      </w:r>
      <w:r>
        <w:rPr>
          <w:b/>
          <w:sz w:val="22"/>
          <w:szCs w:val="22"/>
        </w:rPr>
        <w:t>Resselovo náměstí 77</w:t>
      </w:r>
    </w:p>
    <w:p w14:paraId="54A93985" w14:textId="75E308C0" w:rsidR="007B5910" w:rsidRDefault="00A67AED">
      <w:pPr>
        <w:ind w:left="2124" w:right="397" w:firstLine="707"/>
        <w:jc w:val="both"/>
        <w:rPr>
          <w:b/>
          <w:sz w:val="22"/>
          <w:szCs w:val="22"/>
        </w:rPr>
      </w:pPr>
      <w:r>
        <w:rPr>
          <w:b/>
          <w:sz w:val="22"/>
          <w:szCs w:val="22"/>
        </w:rPr>
        <w:t xml:space="preserve"> 537 16 Chrudim</w:t>
      </w:r>
    </w:p>
    <w:p w14:paraId="7B108D1D" w14:textId="77777777" w:rsidR="007B5910" w:rsidRDefault="007B5910">
      <w:pPr>
        <w:ind w:left="360" w:right="397" w:hanging="396"/>
        <w:jc w:val="both"/>
        <w:rPr>
          <w:sz w:val="10"/>
          <w:szCs w:val="10"/>
        </w:rPr>
      </w:pPr>
    </w:p>
    <w:p w14:paraId="45027DA8" w14:textId="77777777" w:rsidR="007B5910" w:rsidRDefault="00C51EFB">
      <w:pPr>
        <w:ind w:left="360" w:right="397" w:hanging="396"/>
        <w:jc w:val="both"/>
        <w:rPr>
          <w:sz w:val="22"/>
          <w:szCs w:val="22"/>
        </w:rPr>
      </w:pPr>
      <w:r>
        <w:tab/>
      </w:r>
      <w:r>
        <w:rPr>
          <w:sz w:val="22"/>
          <w:szCs w:val="22"/>
        </w:rPr>
        <w:t>Zastoupen:</w:t>
      </w:r>
      <w:r>
        <w:rPr>
          <w:sz w:val="22"/>
          <w:szCs w:val="22"/>
        </w:rPr>
        <w:tab/>
      </w:r>
      <w:r>
        <w:rPr>
          <w:sz w:val="22"/>
          <w:szCs w:val="22"/>
        </w:rPr>
        <w:tab/>
      </w:r>
      <w:r>
        <w:rPr>
          <w:sz w:val="22"/>
          <w:szCs w:val="22"/>
        </w:rPr>
        <w:tab/>
      </w:r>
      <w:r>
        <w:rPr>
          <w:b/>
          <w:sz w:val="22"/>
          <w:szCs w:val="22"/>
        </w:rPr>
        <w:t>Ing. Františkem Pilným, MBA</w:t>
      </w:r>
      <w:r>
        <w:rPr>
          <w:sz w:val="22"/>
          <w:szCs w:val="22"/>
        </w:rPr>
        <w:t>,</w:t>
      </w:r>
      <w:r>
        <w:rPr>
          <w:b/>
          <w:sz w:val="22"/>
          <w:szCs w:val="22"/>
        </w:rPr>
        <w:t xml:space="preserve"> </w:t>
      </w:r>
      <w:r>
        <w:rPr>
          <w:sz w:val="22"/>
          <w:szCs w:val="22"/>
        </w:rPr>
        <w:t>starostou města Chrudim</w:t>
      </w:r>
    </w:p>
    <w:p w14:paraId="0B9B7412" w14:textId="77777777" w:rsidR="007B5910" w:rsidRDefault="007B5910">
      <w:pPr>
        <w:ind w:firstLine="360"/>
        <w:jc w:val="both"/>
        <w:rPr>
          <w:sz w:val="10"/>
          <w:szCs w:val="10"/>
        </w:rPr>
      </w:pPr>
    </w:p>
    <w:p w14:paraId="65C08870" w14:textId="77777777" w:rsidR="007B5910" w:rsidRDefault="00C51EFB">
      <w:pPr>
        <w:ind w:firstLine="360"/>
        <w:jc w:val="both"/>
        <w:rPr>
          <w:b/>
          <w:sz w:val="22"/>
          <w:szCs w:val="22"/>
        </w:rPr>
      </w:pPr>
      <w:r>
        <w:rPr>
          <w:sz w:val="22"/>
          <w:szCs w:val="22"/>
        </w:rPr>
        <w:t>IČO</w:t>
      </w:r>
      <w:r>
        <w:rPr>
          <w:sz w:val="22"/>
          <w:szCs w:val="22"/>
        </w:rPr>
        <w:tab/>
      </w:r>
      <w:r>
        <w:rPr>
          <w:sz w:val="22"/>
          <w:szCs w:val="22"/>
        </w:rPr>
        <w:tab/>
      </w:r>
      <w:r>
        <w:rPr>
          <w:sz w:val="22"/>
          <w:szCs w:val="22"/>
        </w:rPr>
        <w:tab/>
        <w:t xml:space="preserve">00270211                                  </w:t>
      </w:r>
      <w:r>
        <w:rPr>
          <w:sz w:val="22"/>
          <w:szCs w:val="22"/>
        </w:rPr>
        <w:tab/>
      </w:r>
    </w:p>
    <w:p w14:paraId="263F2FD8" w14:textId="77777777" w:rsidR="007B5910" w:rsidRDefault="00C51EFB">
      <w:pPr>
        <w:ind w:firstLine="360"/>
        <w:jc w:val="both"/>
        <w:rPr>
          <w:b/>
          <w:sz w:val="22"/>
          <w:szCs w:val="22"/>
        </w:rPr>
      </w:pPr>
      <w:r>
        <w:rPr>
          <w:sz w:val="22"/>
          <w:szCs w:val="22"/>
        </w:rPr>
        <w:t>DIČ</w:t>
      </w:r>
      <w:r>
        <w:rPr>
          <w:sz w:val="22"/>
          <w:szCs w:val="22"/>
        </w:rPr>
        <w:tab/>
      </w:r>
      <w:r>
        <w:rPr>
          <w:sz w:val="22"/>
          <w:szCs w:val="22"/>
        </w:rPr>
        <w:tab/>
      </w:r>
      <w:r>
        <w:rPr>
          <w:sz w:val="22"/>
          <w:szCs w:val="22"/>
        </w:rPr>
        <w:tab/>
        <w:t xml:space="preserve">CZ00270211                           </w:t>
      </w:r>
    </w:p>
    <w:p w14:paraId="611B2E4F" w14:textId="77777777" w:rsidR="007B5910" w:rsidRDefault="00C51EFB">
      <w:pPr>
        <w:ind w:firstLine="360"/>
        <w:jc w:val="both"/>
        <w:rPr>
          <w:b/>
          <w:sz w:val="22"/>
          <w:szCs w:val="22"/>
        </w:rPr>
      </w:pPr>
      <w:r>
        <w:rPr>
          <w:sz w:val="22"/>
          <w:szCs w:val="22"/>
        </w:rPr>
        <w:t>Bank. Spojení:</w:t>
      </w:r>
      <w:r>
        <w:rPr>
          <w:sz w:val="22"/>
          <w:szCs w:val="22"/>
        </w:rPr>
        <w:tab/>
      </w:r>
      <w:r>
        <w:rPr>
          <w:sz w:val="22"/>
          <w:szCs w:val="22"/>
        </w:rPr>
        <w:tab/>
        <w:t xml:space="preserve">ČSOB Chrudim            </w:t>
      </w:r>
    </w:p>
    <w:p w14:paraId="6ACC796B" w14:textId="77777777" w:rsidR="007B5910" w:rsidRDefault="00C51EFB">
      <w:pPr>
        <w:ind w:firstLine="360"/>
        <w:jc w:val="both"/>
        <w:rPr>
          <w:sz w:val="22"/>
          <w:szCs w:val="22"/>
        </w:rPr>
      </w:pPr>
      <w:r>
        <w:rPr>
          <w:sz w:val="22"/>
          <w:szCs w:val="22"/>
        </w:rPr>
        <w:t>Číslo účtu:</w:t>
      </w:r>
      <w:r>
        <w:rPr>
          <w:sz w:val="22"/>
          <w:szCs w:val="22"/>
        </w:rPr>
        <w:tab/>
      </w:r>
      <w:r>
        <w:rPr>
          <w:sz w:val="22"/>
          <w:szCs w:val="22"/>
        </w:rPr>
        <w:tab/>
      </w:r>
      <w:r>
        <w:rPr>
          <w:sz w:val="22"/>
          <w:szCs w:val="22"/>
        </w:rPr>
        <w:tab/>
        <w:t>104 109 190/0300</w:t>
      </w:r>
    </w:p>
    <w:p w14:paraId="415AED37" w14:textId="77777777" w:rsidR="007B5910" w:rsidRDefault="007B5910">
      <w:pPr>
        <w:ind w:firstLine="360"/>
        <w:jc w:val="both"/>
        <w:rPr>
          <w:sz w:val="12"/>
          <w:szCs w:val="12"/>
        </w:rPr>
      </w:pPr>
    </w:p>
    <w:p w14:paraId="584B2DD2" w14:textId="77777777" w:rsidR="007B5910" w:rsidRDefault="00C51EFB">
      <w:pPr>
        <w:ind w:firstLine="360"/>
        <w:jc w:val="both"/>
        <w:rPr>
          <w:sz w:val="22"/>
          <w:szCs w:val="22"/>
        </w:rPr>
      </w:pPr>
      <w:r>
        <w:rPr>
          <w:sz w:val="22"/>
          <w:szCs w:val="22"/>
        </w:rPr>
        <w:t>Osoby oprávněné jednat ve věcech:</w:t>
      </w:r>
    </w:p>
    <w:p w14:paraId="5729BF22" w14:textId="77777777" w:rsidR="007B5910" w:rsidRDefault="00C51EFB">
      <w:pPr>
        <w:ind w:firstLine="360"/>
        <w:jc w:val="both"/>
        <w:rPr>
          <w:sz w:val="22"/>
          <w:szCs w:val="22"/>
        </w:rPr>
      </w:pPr>
      <w:r>
        <w:rPr>
          <w:sz w:val="22"/>
          <w:szCs w:val="22"/>
        </w:rPr>
        <w:t>a)    smluvních</w:t>
      </w:r>
      <w:r>
        <w:rPr>
          <w:sz w:val="22"/>
          <w:szCs w:val="22"/>
        </w:rPr>
        <w:tab/>
      </w:r>
      <w:r>
        <w:rPr>
          <w:sz w:val="22"/>
          <w:szCs w:val="22"/>
        </w:rPr>
        <w:tab/>
        <w:t>Ing. František Pilný, MBA, starosta</w:t>
      </w:r>
      <w:r>
        <w:rPr>
          <w:sz w:val="22"/>
          <w:szCs w:val="22"/>
        </w:rPr>
        <w:tab/>
        <w:t>telefon: 469 657 140</w:t>
      </w:r>
    </w:p>
    <w:p w14:paraId="77966021" w14:textId="77777777" w:rsidR="007B5910" w:rsidRDefault="00C51EFB">
      <w:pPr>
        <w:ind w:firstLine="360"/>
        <w:jc w:val="both"/>
        <w:rPr>
          <w:sz w:val="22"/>
          <w:szCs w:val="22"/>
        </w:rPr>
      </w:pPr>
      <w:r>
        <w:rPr>
          <w:sz w:val="22"/>
          <w:szCs w:val="22"/>
        </w:rPr>
        <w:t>b)    technických</w:t>
      </w:r>
      <w:r>
        <w:rPr>
          <w:sz w:val="22"/>
          <w:szCs w:val="22"/>
        </w:rPr>
        <w:tab/>
      </w:r>
      <w:r>
        <w:rPr>
          <w:sz w:val="22"/>
          <w:szCs w:val="22"/>
        </w:rPr>
        <w:tab/>
        <w:t>Ing. Petr Pecina</w:t>
      </w:r>
      <w:r>
        <w:rPr>
          <w:sz w:val="22"/>
          <w:szCs w:val="22"/>
        </w:rPr>
        <w:tab/>
      </w:r>
      <w:r>
        <w:rPr>
          <w:sz w:val="22"/>
          <w:szCs w:val="22"/>
        </w:rPr>
        <w:tab/>
      </w:r>
      <w:r>
        <w:rPr>
          <w:sz w:val="22"/>
          <w:szCs w:val="22"/>
        </w:rPr>
        <w:tab/>
      </w:r>
      <w:r>
        <w:rPr>
          <w:sz w:val="22"/>
          <w:szCs w:val="22"/>
        </w:rPr>
        <w:tab/>
        <w:t>telefon: 469 657 120</w:t>
      </w:r>
    </w:p>
    <w:p w14:paraId="5EF2B797" w14:textId="77777777" w:rsidR="007B5910" w:rsidRDefault="00C51EFB">
      <w:pPr>
        <w:ind w:firstLine="360"/>
        <w:jc w:val="both"/>
        <w:rPr>
          <w:sz w:val="22"/>
          <w:szCs w:val="22"/>
        </w:rPr>
      </w:pPr>
      <w:r>
        <w:rPr>
          <w:sz w:val="22"/>
          <w:szCs w:val="22"/>
        </w:rPr>
        <w:tab/>
      </w:r>
      <w:r>
        <w:rPr>
          <w:sz w:val="22"/>
          <w:szCs w:val="22"/>
        </w:rPr>
        <w:tab/>
      </w:r>
      <w:r>
        <w:rPr>
          <w:sz w:val="22"/>
          <w:szCs w:val="22"/>
        </w:rPr>
        <w:tab/>
      </w:r>
      <w:r>
        <w:rPr>
          <w:sz w:val="22"/>
          <w:szCs w:val="22"/>
        </w:rPr>
        <w:tab/>
        <w:t>Zdeněk Karas</w:t>
      </w:r>
      <w:r>
        <w:rPr>
          <w:sz w:val="22"/>
          <w:szCs w:val="22"/>
        </w:rPr>
        <w:tab/>
      </w:r>
      <w:r>
        <w:rPr>
          <w:sz w:val="22"/>
          <w:szCs w:val="22"/>
        </w:rPr>
        <w:tab/>
      </w:r>
      <w:r>
        <w:rPr>
          <w:sz w:val="22"/>
          <w:szCs w:val="22"/>
        </w:rPr>
        <w:tab/>
      </w:r>
      <w:r>
        <w:rPr>
          <w:sz w:val="22"/>
          <w:szCs w:val="22"/>
        </w:rPr>
        <w:tab/>
        <w:t>telefon: 469 657 124</w:t>
      </w:r>
      <w:r>
        <w:rPr>
          <w:sz w:val="22"/>
          <w:szCs w:val="22"/>
        </w:rPr>
        <w:tab/>
      </w:r>
    </w:p>
    <w:p w14:paraId="207A0163" w14:textId="77777777" w:rsidR="007B5910" w:rsidRDefault="00C51EFB">
      <w:pPr>
        <w:ind w:firstLine="360"/>
        <w:jc w:val="both"/>
        <w:rPr>
          <w:sz w:val="12"/>
          <w:szCs w:val="12"/>
        </w:rPr>
      </w:pPr>
      <w:r>
        <w:rPr>
          <w:sz w:val="22"/>
          <w:szCs w:val="22"/>
        </w:rPr>
        <w:tab/>
      </w:r>
    </w:p>
    <w:p w14:paraId="0393EB2A" w14:textId="77777777" w:rsidR="007B5910" w:rsidRDefault="00C51EFB">
      <w:pPr>
        <w:ind w:firstLine="360"/>
        <w:jc w:val="both"/>
        <w:rPr>
          <w:sz w:val="22"/>
          <w:szCs w:val="22"/>
        </w:rPr>
      </w:pPr>
      <w:r>
        <w:rPr>
          <w:sz w:val="22"/>
          <w:szCs w:val="22"/>
        </w:rPr>
        <w:t>Doručovací adresa:              MěÚ Chrudim, Odbor investic, Resselovo nám. 77, 537 16 Chrudim</w:t>
      </w:r>
    </w:p>
    <w:p w14:paraId="5CB16693" w14:textId="77777777" w:rsidR="007B5910" w:rsidRDefault="00C51EFB">
      <w:pPr>
        <w:tabs>
          <w:tab w:val="left" w:pos="397"/>
          <w:tab w:val="left" w:pos="850"/>
          <w:tab w:val="left" w:pos="1417"/>
          <w:tab w:val="left" w:pos="2268"/>
          <w:tab w:val="right" w:pos="9071"/>
        </w:tabs>
        <w:ind w:left="390"/>
        <w:jc w:val="both"/>
        <w:rPr>
          <w:i/>
          <w:sz w:val="22"/>
          <w:szCs w:val="22"/>
        </w:rPr>
      </w:pPr>
      <w:r>
        <w:rPr>
          <w:sz w:val="22"/>
          <w:szCs w:val="22"/>
        </w:rPr>
        <w:t xml:space="preserve"> </w:t>
      </w:r>
      <w:r>
        <w:rPr>
          <w:sz w:val="22"/>
          <w:szCs w:val="22"/>
        </w:rPr>
        <w:tab/>
      </w:r>
      <w:r>
        <w:rPr>
          <w:sz w:val="22"/>
          <w:szCs w:val="22"/>
        </w:rPr>
        <w:tab/>
      </w:r>
      <w:r>
        <w:rPr>
          <w:sz w:val="22"/>
          <w:szCs w:val="22"/>
        </w:rPr>
        <w:tab/>
      </w:r>
      <w:r>
        <w:rPr>
          <w:i/>
          <w:sz w:val="22"/>
          <w:szCs w:val="22"/>
        </w:rPr>
        <w:t>(dále jen objednatel)</w:t>
      </w:r>
    </w:p>
    <w:p w14:paraId="1CB8F7B6" w14:textId="77777777" w:rsidR="007B5910" w:rsidRDefault="007B5910">
      <w:pPr>
        <w:tabs>
          <w:tab w:val="left" w:pos="397"/>
          <w:tab w:val="left" w:pos="850"/>
          <w:tab w:val="left" w:pos="1417"/>
          <w:tab w:val="left" w:pos="2268"/>
          <w:tab w:val="right" w:pos="9071"/>
        </w:tabs>
        <w:ind w:left="397" w:right="397" w:hanging="396"/>
        <w:jc w:val="both"/>
        <w:rPr>
          <w:sz w:val="12"/>
          <w:szCs w:val="12"/>
        </w:rPr>
      </w:pPr>
    </w:p>
    <w:p w14:paraId="7F03C094" w14:textId="77777777" w:rsidR="007B5910" w:rsidRDefault="00C51EFB">
      <w:pPr>
        <w:tabs>
          <w:tab w:val="left" w:pos="397"/>
          <w:tab w:val="left" w:pos="850"/>
          <w:tab w:val="left" w:pos="1417"/>
          <w:tab w:val="left" w:pos="2268"/>
          <w:tab w:val="right" w:pos="9071"/>
        </w:tabs>
        <w:ind w:right="397"/>
        <w:jc w:val="both"/>
        <w:rPr>
          <w:sz w:val="22"/>
          <w:szCs w:val="22"/>
        </w:rPr>
      </w:pPr>
      <w:r>
        <w:rPr>
          <w:b/>
          <w:sz w:val="22"/>
          <w:szCs w:val="22"/>
          <w:u w:val="single"/>
        </w:rPr>
        <w:t>1.2 Zhotovitel:</w:t>
      </w:r>
    </w:p>
    <w:p w14:paraId="4DFFE833" w14:textId="77777777" w:rsidR="007B5910" w:rsidRDefault="00C51EFB">
      <w:pPr>
        <w:ind w:left="397" w:right="397"/>
        <w:jc w:val="both"/>
        <w:rPr>
          <w:sz w:val="22"/>
          <w:szCs w:val="22"/>
        </w:rPr>
      </w:pPr>
      <w:r>
        <w:rPr>
          <w:sz w:val="22"/>
          <w:szCs w:val="22"/>
        </w:rPr>
        <w:t>Název:</w:t>
      </w:r>
      <w:r>
        <w:rPr>
          <w:sz w:val="22"/>
          <w:szCs w:val="22"/>
        </w:rPr>
        <w:tab/>
      </w:r>
      <w:r>
        <w:rPr>
          <w:sz w:val="22"/>
          <w:szCs w:val="22"/>
        </w:rPr>
        <w:tab/>
      </w:r>
      <w:r>
        <w:rPr>
          <w:sz w:val="22"/>
          <w:szCs w:val="22"/>
        </w:rPr>
        <w:tab/>
        <w:t xml:space="preserve"> </w:t>
      </w:r>
      <w:r>
        <w:rPr>
          <w:sz w:val="22"/>
          <w:szCs w:val="22"/>
          <w:highlight w:val="yellow"/>
        </w:rPr>
        <w:t>……………………………………</w:t>
      </w:r>
    </w:p>
    <w:p w14:paraId="6D7BBEDF" w14:textId="77777777" w:rsidR="007B5910" w:rsidRDefault="00C51EFB">
      <w:pPr>
        <w:ind w:left="397" w:right="397"/>
        <w:jc w:val="both"/>
        <w:rPr>
          <w:b/>
          <w:sz w:val="22"/>
          <w:szCs w:val="22"/>
        </w:rPr>
      </w:pPr>
      <w:r>
        <w:rPr>
          <w:sz w:val="22"/>
          <w:szCs w:val="22"/>
        </w:rPr>
        <w:t>Sídlo společnosti</w:t>
      </w:r>
      <w:r>
        <w:rPr>
          <w:sz w:val="22"/>
          <w:szCs w:val="22"/>
        </w:rPr>
        <w:tab/>
      </w:r>
      <w:r>
        <w:rPr>
          <w:sz w:val="22"/>
          <w:szCs w:val="22"/>
        </w:rPr>
        <w:tab/>
        <w:t xml:space="preserve"> </w:t>
      </w:r>
      <w:r>
        <w:rPr>
          <w:sz w:val="22"/>
          <w:szCs w:val="22"/>
          <w:highlight w:val="yellow"/>
        </w:rPr>
        <w:t>……………………………………</w:t>
      </w:r>
      <w:r>
        <w:rPr>
          <w:sz w:val="22"/>
          <w:szCs w:val="22"/>
        </w:rPr>
        <w:t xml:space="preserve"> </w:t>
      </w:r>
    </w:p>
    <w:p w14:paraId="3F5662C1" w14:textId="77777777" w:rsidR="007B5910" w:rsidRDefault="00C51EFB">
      <w:pPr>
        <w:ind w:left="397" w:right="397"/>
        <w:jc w:val="both"/>
        <w:rPr>
          <w:sz w:val="22"/>
          <w:szCs w:val="22"/>
        </w:rPr>
      </w:pPr>
      <w:r>
        <w:rPr>
          <w:sz w:val="22"/>
          <w:szCs w:val="22"/>
        </w:rPr>
        <w:t>Doručovací adresa</w:t>
      </w:r>
      <w:r>
        <w:rPr>
          <w:sz w:val="22"/>
          <w:szCs w:val="22"/>
        </w:rPr>
        <w:tab/>
      </w:r>
      <w:r>
        <w:rPr>
          <w:sz w:val="22"/>
          <w:szCs w:val="22"/>
        </w:rPr>
        <w:tab/>
        <w:t xml:space="preserve"> </w:t>
      </w:r>
      <w:r>
        <w:rPr>
          <w:sz w:val="22"/>
          <w:szCs w:val="22"/>
          <w:highlight w:val="yellow"/>
        </w:rPr>
        <w:t>……………………………………</w:t>
      </w:r>
      <w:r>
        <w:rPr>
          <w:sz w:val="22"/>
          <w:szCs w:val="22"/>
        </w:rPr>
        <w:tab/>
      </w:r>
      <w:r>
        <w:rPr>
          <w:sz w:val="22"/>
          <w:szCs w:val="22"/>
        </w:rPr>
        <w:tab/>
      </w:r>
    </w:p>
    <w:p w14:paraId="701755C2" w14:textId="77777777" w:rsidR="007B5910" w:rsidRDefault="00C51EFB">
      <w:pPr>
        <w:ind w:left="397" w:right="397" w:hanging="396"/>
        <w:jc w:val="both"/>
        <w:rPr>
          <w:sz w:val="10"/>
          <w:szCs w:val="10"/>
        </w:rPr>
      </w:pPr>
      <w:r>
        <w:rPr>
          <w:sz w:val="22"/>
          <w:szCs w:val="22"/>
        </w:rPr>
        <w:t xml:space="preserve"> </w:t>
      </w:r>
    </w:p>
    <w:p w14:paraId="4A41F6E7" w14:textId="77777777" w:rsidR="007B5910" w:rsidRDefault="00C51EFB">
      <w:pPr>
        <w:ind w:left="397" w:right="397" w:hanging="36"/>
        <w:jc w:val="both"/>
        <w:rPr>
          <w:sz w:val="22"/>
          <w:szCs w:val="22"/>
        </w:rPr>
      </w:pPr>
      <w:r>
        <w:rPr>
          <w:sz w:val="22"/>
          <w:szCs w:val="22"/>
        </w:rPr>
        <w:t>Osoby oprávněné jednat ve věcech:</w:t>
      </w:r>
    </w:p>
    <w:p w14:paraId="5FA9C678" w14:textId="77777777" w:rsidR="007B5910" w:rsidRDefault="00C51EFB">
      <w:pPr>
        <w:ind w:right="397" w:firstLine="360"/>
        <w:jc w:val="both"/>
        <w:rPr>
          <w:sz w:val="22"/>
          <w:szCs w:val="22"/>
        </w:rPr>
      </w:pPr>
      <w:r>
        <w:rPr>
          <w:sz w:val="22"/>
          <w:szCs w:val="22"/>
        </w:rPr>
        <w:t>a)   smluvních</w:t>
      </w:r>
      <w:r>
        <w:rPr>
          <w:sz w:val="22"/>
          <w:szCs w:val="22"/>
        </w:rPr>
        <w:tab/>
      </w:r>
      <w:r>
        <w:rPr>
          <w:sz w:val="22"/>
          <w:szCs w:val="22"/>
        </w:rPr>
        <w:tab/>
        <w:t xml:space="preserve"> </w:t>
      </w:r>
      <w:r>
        <w:rPr>
          <w:sz w:val="22"/>
          <w:szCs w:val="22"/>
          <w:highlight w:val="yellow"/>
        </w:rPr>
        <w:t>……………………………………</w:t>
      </w:r>
      <w:r>
        <w:rPr>
          <w:sz w:val="22"/>
          <w:szCs w:val="22"/>
        </w:rPr>
        <w:tab/>
      </w:r>
      <w:r>
        <w:rPr>
          <w:i/>
          <w:sz w:val="22"/>
          <w:szCs w:val="22"/>
        </w:rPr>
        <w:t xml:space="preserve"> </w:t>
      </w:r>
      <w:r>
        <w:rPr>
          <w:sz w:val="22"/>
          <w:szCs w:val="22"/>
        </w:rPr>
        <w:t xml:space="preserve">telefon: </w:t>
      </w:r>
      <w:r>
        <w:rPr>
          <w:sz w:val="22"/>
          <w:szCs w:val="22"/>
          <w:highlight w:val="yellow"/>
        </w:rPr>
        <w:t>……………</w:t>
      </w:r>
      <w:r>
        <w:rPr>
          <w:sz w:val="22"/>
          <w:szCs w:val="22"/>
        </w:rPr>
        <w:tab/>
      </w:r>
    </w:p>
    <w:p w14:paraId="0F2FDF89" w14:textId="77777777" w:rsidR="007B5910" w:rsidRDefault="00C51EFB">
      <w:pPr>
        <w:ind w:right="397" w:firstLine="360"/>
        <w:jc w:val="both"/>
        <w:rPr>
          <w:sz w:val="22"/>
          <w:szCs w:val="22"/>
        </w:rPr>
      </w:pPr>
      <w:r>
        <w:rPr>
          <w:sz w:val="22"/>
          <w:szCs w:val="22"/>
        </w:rPr>
        <w:t>b)   technických</w:t>
      </w:r>
      <w:r>
        <w:rPr>
          <w:sz w:val="22"/>
          <w:szCs w:val="22"/>
        </w:rPr>
        <w:tab/>
      </w:r>
      <w:r>
        <w:rPr>
          <w:sz w:val="22"/>
          <w:szCs w:val="22"/>
        </w:rPr>
        <w:tab/>
        <w:t xml:space="preserve"> </w:t>
      </w:r>
      <w:r>
        <w:rPr>
          <w:sz w:val="22"/>
          <w:szCs w:val="22"/>
          <w:highlight w:val="yellow"/>
        </w:rPr>
        <w:t>……………………………………</w:t>
      </w:r>
      <w:r>
        <w:rPr>
          <w:b/>
          <w:sz w:val="22"/>
          <w:szCs w:val="22"/>
        </w:rPr>
        <w:tab/>
        <w:t xml:space="preserve"> </w:t>
      </w:r>
      <w:r>
        <w:rPr>
          <w:sz w:val="22"/>
          <w:szCs w:val="22"/>
        </w:rPr>
        <w:t xml:space="preserve">telefon: </w:t>
      </w:r>
      <w:r>
        <w:rPr>
          <w:sz w:val="22"/>
          <w:szCs w:val="22"/>
          <w:highlight w:val="yellow"/>
        </w:rPr>
        <w:t>……………</w:t>
      </w:r>
      <w:r>
        <w:rPr>
          <w:sz w:val="22"/>
          <w:szCs w:val="22"/>
        </w:rPr>
        <w:tab/>
      </w:r>
      <w:r>
        <w:rPr>
          <w:sz w:val="22"/>
          <w:szCs w:val="22"/>
        </w:rPr>
        <w:tab/>
      </w:r>
    </w:p>
    <w:p w14:paraId="3A9F3A80" w14:textId="4AB1EEB2" w:rsidR="007B5910" w:rsidRDefault="00C51EFB">
      <w:pPr>
        <w:ind w:left="330" w:right="397"/>
        <w:jc w:val="both"/>
        <w:rPr>
          <w:sz w:val="22"/>
          <w:szCs w:val="22"/>
        </w:rPr>
      </w:pPr>
      <w:r>
        <w:rPr>
          <w:sz w:val="22"/>
          <w:szCs w:val="22"/>
        </w:rPr>
        <w:t>d)   hlavní stavbyvedoucí - odborně způsobilá osoba dle § 1</w:t>
      </w:r>
      <w:r w:rsidR="00C16D32">
        <w:rPr>
          <w:sz w:val="22"/>
          <w:szCs w:val="22"/>
        </w:rPr>
        <w:t>4 písm. f)</w:t>
      </w:r>
      <w:r w:rsidR="00842B2B">
        <w:rPr>
          <w:sz w:val="22"/>
          <w:szCs w:val="22"/>
        </w:rPr>
        <w:t xml:space="preserve"> a § 164</w:t>
      </w:r>
      <w:r>
        <w:rPr>
          <w:sz w:val="22"/>
          <w:szCs w:val="22"/>
        </w:rPr>
        <w:t xml:space="preserve"> zákona č. </w:t>
      </w:r>
      <w:r w:rsidR="00C16D32">
        <w:rPr>
          <w:sz w:val="22"/>
          <w:szCs w:val="22"/>
        </w:rPr>
        <w:t>2</w:t>
      </w:r>
      <w:r>
        <w:rPr>
          <w:sz w:val="22"/>
          <w:szCs w:val="22"/>
        </w:rPr>
        <w:t>83/20</w:t>
      </w:r>
      <w:r w:rsidR="00C16D32">
        <w:rPr>
          <w:sz w:val="22"/>
          <w:szCs w:val="22"/>
        </w:rPr>
        <w:t>21</w:t>
      </w:r>
      <w:r>
        <w:rPr>
          <w:sz w:val="22"/>
          <w:szCs w:val="22"/>
        </w:rPr>
        <w:t xml:space="preserve"> Sb., o územním plánování a stavebním řádu (dále jen „stav</w:t>
      </w:r>
      <w:r w:rsidR="009914BC">
        <w:rPr>
          <w:sz w:val="22"/>
          <w:szCs w:val="22"/>
        </w:rPr>
        <w:t>e</w:t>
      </w:r>
      <w:r w:rsidR="00523C56">
        <w:rPr>
          <w:sz w:val="22"/>
          <w:szCs w:val="22"/>
        </w:rPr>
        <w:t>bní zákon“) pro pozemní stavby</w:t>
      </w:r>
    </w:p>
    <w:p w14:paraId="09940F07" w14:textId="67378E7F" w:rsidR="007B5910" w:rsidRDefault="00387DDC">
      <w:pPr>
        <w:ind w:left="2454" w:right="397" w:firstLine="377"/>
        <w:jc w:val="both"/>
        <w:rPr>
          <w:sz w:val="22"/>
          <w:szCs w:val="22"/>
        </w:rPr>
      </w:pPr>
      <w:r w:rsidRPr="00387DDC">
        <w:rPr>
          <w:sz w:val="22"/>
          <w:szCs w:val="22"/>
        </w:rPr>
        <w:t xml:space="preserve">  </w:t>
      </w:r>
      <w:r w:rsidR="00C51EFB">
        <w:rPr>
          <w:sz w:val="22"/>
          <w:szCs w:val="22"/>
          <w:highlight w:val="yellow"/>
        </w:rPr>
        <w:t>……………………………………</w:t>
      </w:r>
    </w:p>
    <w:p w14:paraId="2E2824A7" w14:textId="235751AC" w:rsidR="00B50383" w:rsidRDefault="00667DBE" w:rsidP="00B50383">
      <w:pPr>
        <w:ind w:left="330" w:right="397"/>
        <w:jc w:val="both"/>
        <w:rPr>
          <w:sz w:val="22"/>
          <w:szCs w:val="22"/>
        </w:rPr>
      </w:pPr>
      <w:r>
        <w:rPr>
          <w:sz w:val="22"/>
          <w:szCs w:val="22"/>
        </w:rPr>
        <w:t>e)</w:t>
      </w:r>
      <w:r>
        <w:rPr>
          <w:sz w:val="22"/>
          <w:szCs w:val="22"/>
        </w:rPr>
        <w:tab/>
      </w:r>
      <w:r w:rsidR="00523C56">
        <w:rPr>
          <w:sz w:val="22"/>
          <w:szCs w:val="22"/>
        </w:rPr>
        <w:t>zástupce stavbyvedoucího</w:t>
      </w:r>
    </w:p>
    <w:p w14:paraId="00F000B2" w14:textId="5512F03C" w:rsidR="007B5910" w:rsidRDefault="00C51EFB" w:rsidP="00B50383">
      <w:pPr>
        <w:ind w:left="2490" w:right="397" w:firstLine="390"/>
        <w:jc w:val="both"/>
        <w:rPr>
          <w:sz w:val="22"/>
          <w:szCs w:val="22"/>
          <w:highlight w:val="yellow"/>
        </w:rPr>
      </w:pPr>
      <w:r>
        <w:rPr>
          <w:sz w:val="22"/>
          <w:szCs w:val="22"/>
        </w:rPr>
        <w:t xml:space="preserve"> </w:t>
      </w:r>
      <w:r>
        <w:rPr>
          <w:sz w:val="22"/>
          <w:szCs w:val="22"/>
          <w:highlight w:val="yellow"/>
        </w:rPr>
        <w:t>……………………………………</w:t>
      </w:r>
    </w:p>
    <w:p w14:paraId="3E57C802" w14:textId="77777777" w:rsidR="007B5910" w:rsidRDefault="007B5910">
      <w:pPr>
        <w:ind w:left="2832" w:right="397"/>
        <w:jc w:val="both"/>
        <w:rPr>
          <w:sz w:val="22"/>
          <w:szCs w:val="22"/>
        </w:rPr>
      </w:pPr>
    </w:p>
    <w:p w14:paraId="48A0D02D" w14:textId="77777777" w:rsidR="007B5910" w:rsidRDefault="00C51EFB">
      <w:pPr>
        <w:ind w:right="397" w:firstLine="397"/>
        <w:jc w:val="both"/>
        <w:rPr>
          <w:b/>
          <w:sz w:val="22"/>
          <w:szCs w:val="22"/>
        </w:rPr>
      </w:pPr>
      <w:r>
        <w:rPr>
          <w:sz w:val="22"/>
          <w:szCs w:val="22"/>
        </w:rPr>
        <w:t>Telefon:</w:t>
      </w:r>
      <w:r>
        <w:rPr>
          <w:sz w:val="22"/>
          <w:szCs w:val="22"/>
        </w:rPr>
        <w:tab/>
      </w:r>
      <w:r>
        <w:rPr>
          <w:sz w:val="22"/>
          <w:szCs w:val="22"/>
        </w:rPr>
        <w:tab/>
      </w:r>
      <w:r>
        <w:rPr>
          <w:sz w:val="22"/>
          <w:szCs w:val="22"/>
        </w:rPr>
        <w:tab/>
        <w:t xml:space="preserve"> </w:t>
      </w:r>
      <w:r>
        <w:rPr>
          <w:sz w:val="22"/>
          <w:szCs w:val="22"/>
          <w:highlight w:val="yellow"/>
        </w:rPr>
        <w:t>……………………………………</w:t>
      </w:r>
      <w:r>
        <w:rPr>
          <w:sz w:val="22"/>
          <w:szCs w:val="22"/>
        </w:rPr>
        <w:tab/>
      </w:r>
      <w:r>
        <w:rPr>
          <w:b/>
          <w:sz w:val="22"/>
          <w:szCs w:val="22"/>
        </w:rPr>
        <w:t xml:space="preserve"> </w:t>
      </w:r>
    </w:p>
    <w:p w14:paraId="5C5F2F9A" w14:textId="77777777" w:rsidR="007B5910" w:rsidRDefault="00C51EFB">
      <w:pPr>
        <w:ind w:left="397" w:right="283"/>
        <w:jc w:val="both"/>
        <w:rPr>
          <w:sz w:val="22"/>
          <w:szCs w:val="22"/>
        </w:rPr>
      </w:pPr>
      <w:r>
        <w:rPr>
          <w:sz w:val="22"/>
          <w:szCs w:val="22"/>
        </w:rPr>
        <w:t>E-mail:</w:t>
      </w:r>
      <w:r>
        <w:rPr>
          <w:sz w:val="22"/>
          <w:szCs w:val="22"/>
        </w:rPr>
        <w:tab/>
      </w:r>
      <w:r>
        <w:rPr>
          <w:sz w:val="22"/>
          <w:szCs w:val="22"/>
        </w:rPr>
        <w:tab/>
      </w:r>
      <w:r>
        <w:rPr>
          <w:sz w:val="22"/>
          <w:szCs w:val="22"/>
        </w:rPr>
        <w:tab/>
        <w:t xml:space="preserve"> </w:t>
      </w:r>
      <w:r>
        <w:rPr>
          <w:sz w:val="22"/>
          <w:szCs w:val="22"/>
          <w:highlight w:val="yellow"/>
        </w:rPr>
        <w:t>……………………………………</w:t>
      </w:r>
    </w:p>
    <w:p w14:paraId="4AB21E4E" w14:textId="77777777" w:rsidR="007B5910" w:rsidRDefault="00C51EFB">
      <w:pPr>
        <w:ind w:left="397" w:right="397"/>
        <w:jc w:val="both"/>
        <w:rPr>
          <w:b/>
          <w:sz w:val="22"/>
          <w:szCs w:val="22"/>
        </w:rPr>
      </w:pPr>
      <w:r>
        <w:rPr>
          <w:sz w:val="22"/>
          <w:szCs w:val="22"/>
        </w:rPr>
        <w:t>IČ:</w:t>
      </w:r>
      <w:r>
        <w:rPr>
          <w:sz w:val="22"/>
          <w:szCs w:val="22"/>
        </w:rPr>
        <w:tab/>
      </w:r>
      <w:r>
        <w:rPr>
          <w:sz w:val="22"/>
          <w:szCs w:val="22"/>
        </w:rPr>
        <w:tab/>
      </w:r>
      <w:r>
        <w:rPr>
          <w:sz w:val="22"/>
          <w:szCs w:val="22"/>
        </w:rPr>
        <w:tab/>
        <w:t xml:space="preserve"> </w:t>
      </w:r>
      <w:r>
        <w:rPr>
          <w:sz w:val="22"/>
          <w:szCs w:val="22"/>
        </w:rPr>
        <w:tab/>
        <w:t xml:space="preserve"> </w:t>
      </w:r>
      <w:r>
        <w:rPr>
          <w:sz w:val="22"/>
          <w:szCs w:val="22"/>
          <w:highlight w:val="yellow"/>
        </w:rPr>
        <w:t>……………………………………</w:t>
      </w:r>
      <w:r>
        <w:rPr>
          <w:sz w:val="22"/>
          <w:szCs w:val="22"/>
        </w:rPr>
        <w:tab/>
      </w:r>
      <w:r>
        <w:rPr>
          <w:sz w:val="22"/>
          <w:szCs w:val="22"/>
        </w:rPr>
        <w:tab/>
      </w:r>
      <w:r>
        <w:rPr>
          <w:sz w:val="22"/>
          <w:szCs w:val="22"/>
        </w:rPr>
        <w:tab/>
      </w:r>
      <w:r>
        <w:rPr>
          <w:sz w:val="22"/>
          <w:szCs w:val="22"/>
        </w:rPr>
        <w:tab/>
      </w:r>
    </w:p>
    <w:p w14:paraId="2E417DBD" w14:textId="77777777" w:rsidR="007B5910" w:rsidRDefault="00C51EFB">
      <w:pPr>
        <w:ind w:left="397" w:right="397"/>
        <w:jc w:val="both"/>
        <w:rPr>
          <w:b/>
          <w:sz w:val="22"/>
          <w:szCs w:val="22"/>
        </w:rPr>
      </w:pPr>
      <w:r>
        <w:rPr>
          <w:sz w:val="22"/>
          <w:szCs w:val="22"/>
        </w:rPr>
        <w:t>DIČ:</w:t>
      </w:r>
      <w:r>
        <w:rPr>
          <w:sz w:val="22"/>
          <w:szCs w:val="22"/>
        </w:rPr>
        <w:tab/>
      </w:r>
      <w:r>
        <w:rPr>
          <w:sz w:val="22"/>
          <w:szCs w:val="22"/>
        </w:rPr>
        <w:tab/>
      </w:r>
      <w:r>
        <w:rPr>
          <w:sz w:val="22"/>
          <w:szCs w:val="22"/>
        </w:rPr>
        <w:tab/>
        <w:t xml:space="preserve"> </w:t>
      </w:r>
      <w:r>
        <w:rPr>
          <w:sz w:val="22"/>
          <w:szCs w:val="22"/>
          <w:highlight w:val="yellow"/>
        </w:rPr>
        <w:t>……………………………………</w:t>
      </w:r>
      <w:r>
        <w:rPr>
          <w:sz w:val="22"/>
          <w:szCs w:val="22"/>
        </w:rPr>
        <w:t xml:space="preserve">                      </w:t>
      </w:r>
      <w:r>
        <w:rPr>
          <w:sz w:val="22"/>
          <w:szCs w:val="22"/>
        </w:rPr>
        <w:tab/>
      </w:r>
      <w:r>
        <w:rPr>
          <w:sz w:val="22"/>
          <w:szCs w:val="22"/>
        </w:rPr>
        <w:tab/>
      </w:r>
    </w:p>
    <w:p w14:paraId="2181889D" w14:textId="77777777" w:rsidR="007B5910" w:rsidRDefault="007B5910">
      <w:pPr>
        <w:ind w:left="397" w:right="397" w:hanging="396"/>
        <w:jc w:val="both"/>
        <w:rPr>
          <w:sz w:val="22"/>
          <w:szCs w:val="22"/>
        </w:rPr>
      </w:pPr>
    </w:p>
    <w:p w14:paraId="0162B76C" w14:textId="77777777" w:rsidR="007B5910" w:rsidRDefault="00C51EFB">
      <w:pPr>
        <w:ind w:left="397" w:right="397"/>
        <w:jc w:val="both"/>
        <w:rPr>
          <w:b/>
          <w:sz w:val="22"/>
          <w:szCs w:val="22"/>
        </w:rPr>
      </w:pPr>
      <w:r>
        <w:rPr>
          <w:sz w:val="22"/>
          <w:szCs w:val="22"/>
        </w:rPr>
        <w:t>Bankovní spojení:</w:t>
      </w:r>
      <w:r>
        <w:rPr>
          <w:sz w:val="22"/>
          <w:szCs w:val="22"/>
        </w:rPr>
        <w:tab/>
      </w:r>
      <w:r>
        <w:rPr>
          <w:sz w:val="22"/>
          <w:szCs w:val="22"/>
        </w:rPr>
        <w:tab/>
        <w:t xml:space="preserve"> </w:t>
      </w:r>
      <w:r>
        <w:rPr>
          <w:sz w:val="22"/>
          <w:szCs w:val="22"/>
          <w:highlight w:val="yellow"/>
        </w:rPr>
        <w:t>……………………………………</w:t>
      </w:r>
      <w:r>
        <w:rPr>
          <w:sz w:val="22"/>
          <w:szCs w:val="22"/>
        </w:rPr>
        <w:tab/>
      </w:r>
      <w:r>
        <w:rPr>
          <w:sz w:val="22"/>
          <w:szCs w:val="22"/>
        </w:rPr>
        <w:tab/>
      </w:r>
    </w:p>
    <w:p w14:paraId="4323492E" w14:textId="77777777" w:rsidR="007B5910" w:rsidRDefault="00C51EFB">
      <w:pPr>
        <w:ind w:left="397" w:right="397"/>
        <w:jc w:val="both"/>
        <w:rPr>
          <w:sz w:val="22"/>
          <w:szCs w:val="22"/>
        </w:rPr>
      </w:pPr>
      <w:r>
        <w:rPr>
          <w:sz w:val="22"/>
          <w:szCs w:val="22"/>
        </w:rPr>
        <w:t>Číslo účtu:</w:t>
      </w:r>
      <w:r>
        <w:rPr>
          <w:sz w:val="22"/>
          <w:szCs w:val="22"/>
        </w:rPr>
        <w:tab/>
      </w:r>
      <w:r>
        <w:rPr>
          <w:sz w:val="22"/>
          <w:szCs w:val="22"/>
        </w:rPr>
        <w:tab/>
      </w:r>
      <w:r>
        <w:rPr>
          <w:sz w:val="22"/>
          <w:szCs w:val="22"/>
        </w:rPr>
        <w:tab/>
        <w:t xml:space="preserve"> </w:t>
      </w:r>
      <w:r>
        <w:rPr>
          <w:sz w:val="22"/>
          <w:szCs w:val="22"/>
          <w:highlight w:val="yellow"/>
        </w:rPr>
        <w:t>……………………………………</w:t>
      </w:r>
      <w:r>
        <w:rPr>
          <w:sz w:val="22"/>
          <w:szCs w:val="22"/>
        </w:rPr>
        <w:tab/>
      </w:r>
    </w:p>
    <w:p w14:paraId="3BBB443A" w14:textId="77777777" w:rsidR="007B5910" w:rsidRDefault="00C51EFB">
      <w:pPr>
        <w:tabs>
          <w:tab w:val="left" w:pos="397"/>
          <w:tab w:val="left" w:pos="850"/>
          <w:tab w:val="left" w:pos="1417"/>
          <w:tab w:val="left" w:pos="2268"/>
          <w:tab w:val="right" w:pos="9071"/>
        </w:tabs>
        <w:ind w:left="397" w:right="397" w:hanging="396"/>
        <w:jc w:val="both"/>
        <w:rPr>
          <w:sz w:val="22"/>
          <w:szCs w:val="22"/>
        </w:rPr>
      </w:pPr>
      <w:r>
        <w:rPr>
          <w:sz w:val="22"/>
          <w:szCs w:val="22"/>
        </w:rPr>
        <w:tab/>
      </w:r>
      <w:r>
        <w:rPr>
          <w:sz w:val="22"/>
          <w:szCs w:val="22"/>
        </w:rPr>
        <w:tab/>
      </w:r>
      <w:r>
        <w:rPr>
          <w:sz w:val="22"/>
          <w:szCs w:val="22"/>
        </w:rPr>
        <w:tab/>
      </w:r>
      <w:r>
        <w:rPr>
          <w:sz w:val="22"/>
          <w:szCs w:val="22"/>
        </w:rPr>
        <w:tab/>
      </w:r>
      <w:r>
        <w:rPr>
          <w:i/>
          <w:sz w:val="22"/>
          <w:szCs w:val="22"/>
        </w:rPr>
        <w:t>(dále jen zhotovitel)</w:t>
      </w:r>
    </w:p>
    <w:p w14:paraId="1A353432" w14:textId="77777777" w:rsidR="007B5910" w:rsidRDefault="007B5910">
      <w:pPr>
        <w:tabs>
          <w:tab w:val="left" w:pos="397"/>
          <w:tab w:val="left" w:pos="850"/>
          <w:tab w:val="left" w:pos="1417"/>
          <w:tab w:val="left" w:pos="2268"/>
          <w:tab w:val="right" w:pos="9071"/>
        </w:tabs>
        <w:ind w:left="397" w:right="397" w:hanging="396"/>
        <w:jc w:val="both"/>
        <w:rPr>
          <w:sz w:val="8"/>
          <w:szCs w:val="8"/>
        </w:rPr>
      </w:pPr>
    </w:p>
    <w:p w14:paraId="062034D0" w14:textId="77777777" w:rsidR="007B5910" w:rsidRDefault="007B5910">
      <w:pPr>
        <w:tabs>
          <w:tab w:val="left" w:pos="397"/>
          <w:tab w:val="left" w:pos="850"/>
          <w:tab w:val="left" w:pos="1417"/>
          <w:tab w:val="left" w:pos="2268"/>
          <w:tab w:val="right" w:pos="9071"/>
        </w:tabs>
        <w:ind w:left="397" w:right="397" w:hanging="396"/>
        <w:jc w:val="both"/>
        <w:rPr>
          <w:sz w:val="8"/>
          <w:szCs w:val="8"/>
        </w:rPr>
      </w:pPr>
    </w:p>
    <w:p w14:paraId="60C7B127" w14:textId="02EB7AA2" w:rsidR="007B5910" w:rsidRDefault="003D4588">
      <w:pPr>
        <w:shd w:val="clear" w:color="auto" w:fill="FFFFFF"/>
        <w:ind w:left="1416" w:hanging="1415"/>
        <w:jc w:val="both"/>
        <w:rPr>
          <w:b/>
          <w:sz w:val="28"/>
          <w:szCs w:val="28"/>
        </w:rPr>
      </w:pPr>
      <w:r>
        <w:rPr>
          <w:b/>
          <w:sz w:val="28"/>
          <w:szCs w:val="28"/>
        </w:rPr>
        <w:t>Akce:</w:t>
      </w:r>
      <w:r>
        <w:rPr>
          <w:b/>
          <w:sz w:val="28"/>
          <w:szCs w:val="28"/>
        </w:rPr>
        <w:tab/>
      </w:r>
      <w:r w:rsidR="00A63FA1" w:rsidRPr="00A63FA1">
        <w:rPr>
          <w:b/>
          <w:sz w:val="26"/>
          <w:szCs w:val="26"/>
        </w:rPr>
        <w:t>Rekonstrukce části sauny v budově plaveckého bazénu,</w:t>
      </w:r>
      <w:r w:rsidR="00A63FA1">
        <w:rPr>
          <w:b/>
          <w:sz w:val="26"/>
          <w:szCs w:val="26"/>
        </w:rPr>
        <w:t xml:space="preserve"> </w:t>
      </w:r>
      <w:r w:rsidR="00A63FA1" w:rsidRPr="00A63FA1">
        <w:rPr>
          <w:b/>
          <w:sz w:val="26"/>
          <w:szCs w:val="26"/>
        </w:rPr>
        <w:t>Chrudim</w:t>
      </w:r>
    </w:p>
    <w:p w14:paraId="6F60F6F0" w14:textId="77777777" w:rsidR="00E42DC2" w:rsidRDefault="00E42DC2">
      <w:pPr>
        <w:tabs>
          <w:tab w:val="left" w:pos="850"/>
          <w:tab w:val="left" w:pos="1417"/>
          <w:tab w:val="left" w:pos="2268"/>
          <w:tab w:val="left" w:pos="3402"/>
          <w:tab w:val="left" w:pos="5102"/>
          <w:tab w:val="right" w:pos="9071"/>
        </w:tabs>
        <w:ind w:left="567" w:right="397" w:hanging="566"/>
        <w:rPr>
          <w:b/>
          <w:sz w:val="22"/>
          <w:szCs w:val="22"/>
          <w:u w:val="single"/>
        </w:rPr>
      </w:pPr>
    </w:p>
    <w:p w14:paraId="4676A584" w14:textId="77777777" w:rsidR="007B5910" w:rsidRDefault="00C51EFB">
      <w:pPr>
        <w:tabs>
          <w:tab w:val="left" w:pos="850"/>
          <w:tab w:val="left" w:pos="1417"/>
          <w:tab w:val="left" w:pos="2268"/>
          <w:tab w:val="left" w:pos="3402"/>
          <w:tab w:val="left" w:pos="5102"/>
          <w:tab w:val="right" w:pos="9071"/>
        </w:tabs>
        <w:ind w:left="567" w:right="397" w:hanging="566"/>
        <w:rPr>
          <w:b/>
          <w:sz w:val="22"/>
          <w:szCs w:val="22"/>
          <w:u w:val="single"/>
        </w:rPr>
      </w:pPr>
      <w:r>
        <w:rPr>
          <w:b/>
          <w:sz w:val="22"/>
          <w:szCs w:val="22"/>
          <w:u w:val="single"/>
        </w:rPr>
        <w:t>1.3</w:t>
      </w:r>
      <w:r>
        <w:rPr>
          <w:b/>
          <w:sz w:val="22"/>
          <w:szCs w:val="22"/>
          <w:u w:val="single"/>
        </w:rPr>
        <w:tab/>
        <w:t>Úvodní ustanovení</w:t>
      </w:r>
    </w:p>
    <w:p w14:paraId="50B88FDF" w14:textId="77777777" w:rsidR="007B5910" w:rsidRDefault="007B5910">
      <w:pPr>
        <w:tabs>
          <w:tab w:val="left" w:pos="850"/>
          <w:tab w:val="left" w:pos="1417"/>
          <w:tab w:val="left" w:pos="2268"/>
          <w:tab w:val="right" w:pos="9071"/>
        </w:tabs>
        <w:ind w:left="567" w:right="397" w:hanging="566"/>
        <w:jc w:val="both"/>
        <w:rPr>
          <w:sz w:val="22"/>
          <w:szCs w:val="22"/>
        </w:rPr>
      </w:pPr>
    </w:p>
    <w:p w14:paraId="53742C76" w14:textId="77777777" w:rsidR="007B5910" w:rsidRDefault="00C51EFB">
      <w:pPr>
        <w:tabs>
          <w:tab w:val="left" w:pos="850"/>
          <w:tab w:val="left" w:pos="1417"/>
          <w:tab w:val="left" w:pos="2268"/>
          <w:tab w:val="left" w:pos="3402"/>
          <w:tab w:val="left" w:pos="5102"/>
          <w:tab w:val="left" w:pos="9072"/>
          <w:tab w:val="right" w:pos="9356"/>
        </w:tabs>
        <w:ind w:left="567" w:hanging="566"/>
        <w:jc w:val="both"/>
        <w:rPr>
          <w:sz w:val="22"/>
          <w:szCs w:val="22"/>
        </w:rPr>
      </w:pPr>
      <w:r>
        <w:rPr>
          <w:sz w:val="22"/>
          <w:szCs w:val="22"/>
        </w:rPr>
        <w:t>1.3.1</w:t>
      </w:r>
      <w:r>
        <w:rPr>
          <w:sz w:val="22"/>
          <w:szCs w:val="22"/>
        </w:rPr>
        <w:tab/>
        <w:t>Smluvní strany prohlašují, že tuto smlouvu uzavírají svobodně a vážně, jako projev oboustranné vůle spolupracovat při provádění níže uvedeného díla v souladu se zásadami poctivého obchodního styku.</w:t>
      </w:r>
    </w:p>
    <w:p w14:paraId="2ADA8B87" w14:textId="77777777" w:rsidR="007B5910" w:rsidRDefault="007B5910">
      <w:pPr>
        <w:tabs>
          <w:tab w:val="left" w:pos="850"/>
          <w:tab w:val="left" w:pos="1417"/>
          <w:tab w:val="left" w:pos="2268"/>
          <w:tab w:val="right" w:pos="9071"/>
        </w:tabs>
        <w:ind w:left="567" w:right="283" w:hanging="566"/>
        <w:jc w:val="both"/>
        <w:rPr>
          <w:sz w:val="22"/>
          <w:szCs w:val="22"/>
        </w:rPr>
      </w:pPr>
    </w:p>
    <w:p w14:paraId="1D2779A9" w14:textId="77777777" w:rsidR="007B5910" w:rsidRDefault="00C51EFB">
      <w:pPr>
        <w:tabs>
          <w:tab w:val="left" w:pos="397"/>
          <w:tab w:val="left" w:pos="850"/>
          <w:tab w:val="left" w:pos="1417"/>
          <w:tab w:val="left" w:pos="2268"/>
          <w:tab w:val="right" w:pos="9071"/>
        </w:tabs>
        <w:ind w:left="397" w:right="397" w:hanging="396"/>
        <w:jc w:val="center"/>
        <w:rPr>
          <w:b/>
          <w:sz w:val="28"/>
          <w:szCs w:val="28"/>
          <w:u w:val="single"/>
        </w:rPr>
      </w:pPr>
      <w:r>
        <w:rPr>
          <w:b/>
          <w:sz w:val="28"/>
          <w:szCs w:val="28"/>
          <w:u w:val="single"/>
        </w:rPr>
        <w:lastRenderedPageBreak/>
        <w:t>2. Předmět a podmínky plnění</w:t>
      </w:r>
    </w:p>
    <w:p w14:paraId="0E73040A" w14:textId="77777777" w:rsidR="007B5910" w:rsidRDefault="007B5910">
      <w:pPr>
        <w:tabs>
          <w:tab w:val="left" w:pos="850"/>
          <w:tab w:val="left" w:pos="1417"/>
          <w:tab w:val="left" w:pos="2268"/>
          <w:tab w:val="left" w:pos="3402"/>
          <w:tab w:val="left" w:pos="5102"/>
          <w:tab w:val="right" w:pos="9071"/>
        </w:tabs>
        <w:ind w:right="397"/>
        <w:jc w:val="center"/>
        <w:rPr>
          <w:color w:val="FF0000"/>
          <w:sz w:val="22"/>
          <w:szCs w:val="22"/>
        </w:rPr>
      </w:pPr>
    </w:p>
    <w:p w14:paraId="6D6EBD96" w14:textId="5155F626" w:rsidR="007B5910" w:rsidRDefault="00C51EFB">
      <w:pPr>
        <w:tabs>
          <w:tab w:val="left" w:pos="850"/>
          <w:tab w:val="left" w:pos="1417"/>
          <w:tab w:val="left" w:pos="2268"/>
          <w:tab w:val="left" w:pos="3402"/>
          <w:tab w:val="right" w:pos="9071"/>
        </w:tabs>
        <w:ind w:left="567" w:hanging="566"/>
        <w:jc w:val="both"/>
        <w:rPr>
          <w:b/>
          <w:sz w:val="22"/>
          <w:szCs w:val="22"/>
        </w:rPr>
      </w:pPr>
      <w:r>
        <w:rPr>
          <w:sz w:val="22"/>
          <w:szCs w:val="22"/>
        </w:rPr>
        <w:t>2.1</w:t>
      </w:r>
      <w:r>
        <w:rPr>
          <w:sz w:val="22"/>
          <w:szCs w:val="22"/>
        </w:rPr>
        <w:tab/>
        <w:t xml:space="preserve">Účelem této smlouvy o dílo (dále jen </w:t>
      </w:r>
      <w:r w:rsidR="009C47CB">
        <w:rPr>
          <w:sz w:val="22"/>
          <w:szCs w:val="22"/>
        </w:rPr>
        <w:t>SOD</w:t>
      </w:r>
      <w:r>
        <w:rPr>
          <w:sz w:val="22"/>
          <w:szCs w:val="22"/>
        </w:rPr>
        <w:t>) je dodávka, provedení a obstarání veškerých prací, včetně zhotovení děl nutných k úplnému provedení, dokončení a zprovoznění stavby „</w:t>
      </w:r>
      <w:r w:rsidR="00E42DC2" w:rsidRPr="00E42DC2">
        <w:rPr>
          <w:sz w:val="22"/>
          <w:szCs w:val="22"/>
        </w:rPr>
        <w:t>Rekonstrukce části sauny v budově plaveckého bazénu, Chrudim</w:t>
      </w:r>
      <w:r>
        <w:rPr>
          <w:color w:val="000000"/>
          <w:sz w:val="22"/>
          <w:szCs w:val="22"/>
        </w:rPr>
        <w:t xml:space="preserve">“, v rozsahu specifikovaném </w:t>
      </w:r>
      <w:r w:rsidR="00692401">
        <w:rPr>
          <w:color w:val="000000"/>
          <w:sz w:val="22"/>
          <w:szCs w:val="22"/>
        </w:rPr>
        <w:t>v </w:t>
      </w:r>
      <w:r>
        <w:rPr>
          <w:color w:val="000000"/>
          <w:sz w:val="22"/>
          <w:szCs w:val="22"/>
        </w:rPr>
        <w:t>projektov</w:t>
      </w:r>
      <w:r w:rsidR="00692401">
        <w:rPr>
          <w:color w:val="000000"/>
          <w:sz w:val="22"/>
          <w:szCs w:val="22"/>
        </w:rPr>
        <w:t xml:space="preserve">é </w:t>
      </w:r>
      <w:r>
        <w:rPr>
          <w:color w:val="000000"/>
          <w:sz w:val="22"/>
          <w:szCs w:val="22"/>
        </w:rPr>
        <w:t>dokumentac</w:t>
      </w:r>
      <w:r w:rsidR="00E42DC2">
        <w:rPr>
          <w:color w:val="000000"/>
          <w:sz w:val="22"/>
          <w:szCs w:val="22"/>
        </w:rPr>
        <w:t>i</w:t>
      </w:r>
      <w:r>
        <w:rPr>
          <w:color w:val="000000"/>
          <w:sz w:val="22"/>
          <w:szCs w:val="22"/>
        </w:rPr>
        <w:t xml:space="preserve"> pro </w:t>
      </w:r>
      <w:r w:rsidR="00E42DC2">
        <w:rPr>
          <w:color w:val="000000"/>
          <w:sz w:val="22"/>
          <w:szCs w:val="22"/>
        </w:rPr>
        <w:t xml:space="preserve">výběr zhotovitele (pro povolení stavby, pro </w:t>
      </w:r>
      <w:r>
        <w:rPr>
          <w:color w:val="000000"/>
          <w:sz w:val="22"/>
          <w:szCs w:val="22"/>
        </w:rPr>
        <w:t xml:space="preserve">provedení stavby </w:t>
      </w:r>
      <w:r w:rsidR="00E42DC2">
        <w:rPr>
          <w:color w:val="000000"/>
          <w:sz w:val="22"/>
          <w:szCs w:val="22"/>
        </w:rPr>
        <w:t xml:space="preserve">a výběr zhotovitele) </w:t>
      </w:r>
      <w:r>
        <w:rPr>
          <w:color w:val="000000"/>
          <w:sz w:val="22"/>
          <w:szCs w:val="22"/>
        </w:rPr>
        <w:t>„</w:t>
      </w:r>
      <w:r w:rsidR="00E42DC2" w:rsidRPr="00E42DC2">
        <w:rPr>
          <w:color w:val="000000"/>
          <w:sz w:val="22"/>
          <w:szCs w:val="22"/>
        </w:rPr>
        <w:t>Oprava sociálního zařízení v krytém bazénu Chrudim</w:t>
      </w:r>
      <w:r>
        <w:rPr>
          <w:sz w:val="22"/>
          <w:szCs w:val="22"/>
        </w:rPr>
        <w:t xml:space="preserve">“ </w:t>
      </w:r>
      <w:r w:rsidR="00692401">
        <w:rPr>
          <w:sz w:val="22"/>
          <w:szCs w:val="22"/>
        </w:rPr>
        <w:t>kterou zpracoval v </w:t>
      </w:r>
      <w:r w:rsidR="00E42DC2">
        <w:rPr>
          <w:sz w:val="22"/>
          <w:szCs w:val="22"/>
        </w:rPr>
        <w:t>0</w:t>
      </w:r>
      <w:r w:rsidR="00692401">
        <w:rPr>
          <w:sz w:val="22"/>
          <w:szCs w:val="22"/>
        </w:rPr>
        <w:t>1/202</w:t>
      </w:r>
      <w:r w:rsidR="00E42DC2">
        <w:rPr>
          <w:sz w:val="22"/>
          <w:szCs w:val="22"/>
        </w:rPr>
        <w:t>5</w:t>
      </w:r>
      <w:r>
        <w:rPr>
          <w:color w:val="000000"/>
          <w:sz w:val="22"/>
          <w:szCs w:val="22"/>
        </w:rPr>
        <w:t xml:space="preserve"> </w:t>
      </w:r>
      <w:r w:rsidR="00692401">
        <w:rPr>
          <w:color w:val="000000"/>
          <w:sz w:val="22"/>
          <w:szCs w:val="22"/>
        </w:rPr>
        <w:t xml:space="preserve">Ing. </w:t>
      </w:r>
      <w:r w:rsidR="00E42DC2">
        <w:rPr>
          <w:color w:val="000000"/>
          <w:sz w:val="22"/>
          <w:szCs w:val="22"/>
        </w:rPr>
        <w:t>Petr Linek, Sokolovská 519, Chrudim</w:t>
      </w:r>
      <w:r w:rsidR="00B50383">
        <w:rPr>
          <w:color w:val="000000"/>
          <w:sz w:val="22"/>
          <w:szCs w:val="22"/>
        </w:rPr>
        <w:t>,</w:t>
      </w:r>
      <w:r>
        <w:rPr>
          <w:color w:val="000000"/>
          <w:sz w:val="22"/>
          <w:szCs w:val="22"/>
        </w:rPr>
        <w:t xml:space="preserve"> </w:t>
      </w:r>
      <w:r w:rsidR="00692401">
        <w:rPr>
          <w:color w:val="000000"/>
          <w:sz w:val="22"/>
          <w:szCs w:val="22"/>
        </w:rPr>
        <w:t xml:space="preserve">ve spolupráci </w:t>
      </w:r>
      <w:r w:rsidR="00692401">
        <w:rPr>
          <w:sz w:val="22"/>
          <w:szCs w:val="22"/>
        </w:rPr>
        <w:t>s</w:t>
      </w:r>
      <w:r>
        <w:rPr>
          <w:sz w:val="22"/>
          <w:szCs w:val="22"/>
        </w:rPr>
        <w:t xml:space="preserve"> dalšími zpracovateli odborných profesí, včetně vyjádření DOSS a dotčených vlastníků a správců inženýrských sítí,</w:t>
      </w:r>
      <w:r w:rsidR="00AC79E6">
        <w:rPr>
          <w:sz w:val="22"/>
          <w:szCs w:val="22"/>
        </w:rPr>
        <w:t xml:space="preserve"> povolení stavby a</w:t>
      </w:r>
      <w:r>
        <w:rPr>
          <w:sz w:val="22"/>
          <w:szCs w:val="22"/>
        </w:rPr>
        <w:t xml:space="preserve"> zásad organizace výstavby a</w:t>
      </w:r>
      <w:r w:rsidR="00733051">
        <w:rPr>
          <w:sz w:val="22"/>
          <w:szCs w:val="22"/>
        </w:rPr>
        <w:t> </w:t>
      </w:r>
      <w:r>
        <w:rPr>
          <w:sz w:val="22"/>
          <w:szCs w:val="22"/>
        </w:rPr>
        <w:t xml:space="preserve">BOZP (dále jen PD), </w:t>
      </w:r>
      <w:r>
        <w:rPr>
          <w:color w:val="000000"/>
          <w:sz w:val="22"/>
          <w:szCs w:val="22"/>
        </w:rPr>
        <w:t xml:space="preserve">dále závazným návrhem </w:t>
      </w:r>
      <w:r w:rsidR="009C47CB">
        <w:rPr>
          <w:color w:val="000000"/>
          <w:sz w:val="22"/>
          <w:szCs w:val="22"/>
        </w:rPr>
        <w:t>SOD</w:t>
      </w:r>
      <w:r w:rsidR="00AC79E6">
        <w:rPr>
          <w:color w:val="000000"/>
          <w:sz w:val="22"/>
          <w:szCs w:val="22"/>
        </w:rPr>
        <w:t xml:space="preserve"> a zadávací dokumentací.</w:t>
      </w:r>
    </w:p>
    <w:p w14:paraId="4C6C080C" w14:textId="77777777" w:rsidR="007B5910" w:rsidRDefault="007B5910">
      <w:pPr>
        <w:tabs>
          <w:tab w:val="left" w:pos="850"/>
          <w:tab w:val="left" w:pos="1417"/>
          <w:tab w:val="left" w:pos="2268"/>
          <w:tab w:val="left" w:pos="3402"/>
          <w:tab w:val="right" w:pos="9071"/>
        </w:tabs>
        <w:ind w:left="567" w:hanging="566"/>
        <w:jc w:val="both"/>
        <w:rPr>
          <w:color w:val="000000"/>
          <w:sz w:val="22"/>
          <w:szCs w:val="22"/>
        </w:rPr>
      </w:pPr>
    </w:p>
    <w:p w14:paraId="341B487D" w14:textId="28C954F4" w:rsidR="007B5910" w:rsidRDefault="00C51EFB" w:rsidP="0046464A">
      <w:pPr>
        <w:tabs>
          <w:tab w:val="left" w:pos="850"/>
          <w:tab w:val="left" w:pos="1417"/>
          <w:tab w:val="left" w:pos="2268"/>
          <w:tab w:val="left" w:pos="3402"/>
          <w:tab w:val="right" w:pos="9071"/>
        </w:tabs>
        <w:ind w:left="567" w:hanging="567"/>
        <w:jc w:val="both"/>
        <w:rPr>
          <w:sz w:val="22"/>
          <w:szCs w:val="22"/>
        </w:rPr>
      </w:pPr>
      <w:r>
        <w:rPr>
          <w:color w:val="000000"/>
          <w:sz w:val="22"/>
          <w:szCs w:val="22"/>
        </w:rPr>
        <w:t>2.2.</w:t>
      </w:r>
      <w:r>
        <w:rPr>
          <w:color w:val="000000"/>
          <w:sz w:val="22"/>
          <w:szCs w:val="22"/>
        </w:rPr>
        <w:tab/>
        <w:t xml:space="preserve">Základní popis technického řešení, předmětu a </w:t>
      </w:r>
      <w:r>
        <w:rPr>
          <w:sz w:val="22"/>
          <w:szCs w:val="22"/>
        </w:rPr>
        <w:t xml:space="preserve">účelu této </w:t>
      </w:r>
      <w:r w:rsidR="009C47CB">
        <w:rPr>
          <w:sz w:val="22"/>
          <w:szCs w:val="22"/>
        </w:rPr>
        <w:t>SOD</w:t>
      </w:r>
      <w:r>
        <w:rPr>
          <w:sz w:val="22"/>
          <w:szCs w:val="22"/>
        </w:rPr>
        <w:t>:</w:t>
      </w:r>
    </w:p>
    <w:p w14:paraId="3CD2BD55" w14:textId="77777777" w:rsidR="00DB139A" w:rsidRDefault="00DB139A" w:rsidP="0046464A">
      <w:pPr>
        <w:tabs>
          <w:tab w:val="left" w:pos="850"/>
          <w:tab w:val="left" w:pos="1417"/>
          <w:tab w:val="left" w:pos="2268"/>
          <w:tab w:val="left" w:pos="3402"/>
          <w:tab w:val="right" w:pos="9071"/>
        </w:tabs>
        <w:ind w:left="567" w:hanging="567"/>
        <w:jc w:val="both"/>
        <w:rPr>
          <w:color w:val="000000"/>
          <w:sz w:val="22"/>
          <w:szCs w:val="22"/>
        </w:rPr>
      </w:pPr>
    </w:p>
    <w:p w14:paraId="16BE33E1" w14:textId="3AC97BDC" w:rsidR="0068032A" w:rsidRDefault="0068032A" w:rsidP="00E6231B">
      <w:pPr>
        <w:tabs>
          <w:tab w:val="left" w:pos="850"/>
          <w:tab w:val="left" w:pos="1417"/>
          <w:tab w:val="left" w:pos="2268"/>
          <w:tab w:val="left" w:pos="3402"/>
          <w:tab w:val="right" w:pos="9071"/>
        </w:tabs>
        <w:ind w:left="567" w:hanging="567"/>
        <w:jc w:val="both"/>
        <w:rPr>
          <w:color w:val="000000"/>
          <w:sz w:val="22"/>
          <w:szCs w:val="22"/>
        </w:rPr>
      </w:pPr>
      <w:r>
        <w:rPr>
          <w:color w:val="000000"/>
          <w:sz w:val="22"/>
          <w:szCs w:val="22"/>
        </w:rPr>
        <w:tab/>
      </w:r>
      <w:r w:rsidRPr="0068032A">
        <w:rPr>
          <w:color w:val="000000"/>
          <w:sz w:val="22"/>
          <w:szCs w:val="22"/>
        </w:rPr>
        <w:t xml:space="preserve">Předmětem </w:t>
      </w:r>
      <w:r w:rsidR="00FE26F0">
        <w:rPr>
          <w:color w:val="000000"/>
          <w:sz w:val="22"/>
          <w:szCs w:val="22"/>
        </w:rPr>
        <w:t xml:space="preserve">díla </w:t>
      </w:r>
      <w:r w:rsidRPr="0068032A">
        <w:rPr>
          <w:color w:val="000000"/>
          <w:sz w:val="22"/>
          <w:szCs w:val="22"/>
        </w:rPr>
        <w:t>je</w:t>
      </w:r>
      <w:r w:rsidR="00FE26F0">
        <w:rPr>
          <w:color w:val="000000"/>
          <w:sz w:val="22"/>
          <w:szCs w:val="22"/>
        </w:rPr>
        <w:t xml:space="preserve"> provedení</w:t>
      </w:r>
      <w:r w:rsidRPr="0068032A">
        <w:rPr>
          <w:color w:val="000000"/>
          <w:sz w:val="22"/>
          <w:szCs w:val="22"/>
        </w:rPr>
        <w:t xml:space="preserve"> oprav</w:t>
      </w:r>
      <w:r w:rsidR="00FE26F0">
        <w:rPr>
          <w:color w:val="000000"/>
          <w:sz w:val="22"/>
          <w:szCs w:val="22"/>
        </w:rPr>
        <w:t>y</w:t>
      </w:r>
      <w:r w:rsidRPr="0068032A">
        <w:rPr>
          <w:color w:val="000000"/>
          <w:sz w:val="22"/>
          <w:szCs w:val="22"/>
        </w:rPr>
        <w:t xml:space="preserve"> sociálního zařízení, které je součástí prostoru sauny. Ta se nachází v 1.NP v objektu. V rámci opravy sociálního zařízení budou provedeny stavební úpravy spočívající v</w:t>
      </w:r>
      <w:r w:rsidR="001F2766">
        <w:rPr>
          <w:color w:val="000000"/>
          <w:sz w:val="22"/>
          <w:szCs w:val="22"/>
        </w:rPr>
        <w:t> </w:t>
      </w:r>
      <w:r w:rsidRPr="0068032A">
        <w:rPr>
          <w:color w:val="000000"/>
          <w:sz w:val="22"/>
          <w:szCs w:val="22"/>
        </w:rPr>
        <w:t xml:space="preserve">provedení samostatného sociálního zařízení pro muže i pro ženy. Ze sprchového prostoru budou provedeny nové dveře do bazénové </w:t>
      </w:r>
      <w:r w:rsidRPr="00244452">
        <w:rPr>
          <w:color w:val="000000"/>
          <w:sz w:val="22"/>
          <w:szCs w:val="22"/>
        </w:rPr>
        <w:t>části, směrem k dětskému bazénu. Směrem k dětskému bazénu dojde též k přemístění sauny č. 2, která bude provedena jako nová</w:t>
      </w:r>
      <w:r w:rsidR="00244452" w:rsidRPr="00244452">
        <w:rPr>
          <w:color w:val="000000"/>
          <w:sz w:val="22"/>
          <w:szCs w:val="22"/>
          <w:shd w:val="clear" w:color="auto" w:fill="FFFFFF"/>
        </w:rPr>
        <w:t>, včetně stropu, který je součástí dodávky sauny.</w:t>
      </w:r>
      <w:r w:rsidRPr="00244452">
        <w:rPr>
          <w:color w:val="000000"/>
          <w:sz w:val="22"/>
          <w:szCs w:val="22"/>
        </w:rPr>
        <w:t xml:space="preserve"> Součástí stavby jsou rozvody vody, kanalizace, elektroinstalace a vzduchotechniky. Práce budou probíhat při zachování provozu ve zbytku budovy – tomu je nutno uzpůsobit termíny přepojování médií, které budou předem dohodnuty</w:t>
      </w:r>
      <w:r w:rsidR="00600421" w:rsidRPr="00244452">
        <w:rPr>
          <w:color w:val="000000"/>
          <w:sz w:val="22"/>
          <w:szCs w:val="22"/>
        </w:rPr>
        <w:t>. S</w:t>
      </w:r>
      <w:r w:rsidR="00600421">
        <w:rPr>
          <w:color w:val="000000"/>
          <w:sz w:val="22"/>
          <w:szCs w:val="22"/>
        </w:rPr>
        <w:t xml:space="preserve">oučástí prací je též </w:t>
      </w:r>
      <w:r>
        <w:rPr>
          <w:color w:val="000000"/>
          <w:sz w:val="22"/>
          <w:szCs w:val="22"/>
        </w:rPr>
        <w:t>provedení o</w:t>
      </w:r>
      <w:r w:rsidR="00600421">
        <w:rPr>
          <w:color w:val="000000"/>
          <w:sz w:val="22"/>
          <w:szCs w:val="22"/>
        </w:rPr>
        <w:t>ddělení stavby od zbytku budovy – např. vybudování prachotěsných dočasných dělicích příček.</w:t>
      </w:r>
    </w:p>
    <w:p w14:paraId="5ED2BF66" w14:textId="77777777" w:rsidR="0046464A" w:rsidRDefault="0046464A">
      <w:pPr>
        <w:widowControl w:val="0"/>
        <w:jc w:val="both"/>
        <w:rPr>
          <w:color w:val="000000"/>
          <w:sz w:val="22"/>
          <w:szCs w:val="22"/>
        </w:rPr>
      </w:pPr>
    </w:p>
    <w:p w14:paraId="15B8BC94" w14:textId="08A7881D" w:rsidR="007B5910" w:rsidRDefault="000C3958">
      <w:pPr>
        <w:tabs>
          <w:tab w:val="left" w:pos="850"/>
          <w:tab w:val="left" w:pos="1417"/>
          <w:tab w:val="left" w:pos="2268"/>
          <w:tab w:val="left" w:pos="3402"/>
          <w:tab w:val="right" w:pos="9071"/>
        </w:tabs>
        <w:ind w:left="567" w:hanging="566"/>
        <w:jc w:val="both"/>
        <w:rPr>
          <w:sz w:val="22"/>
          <w:szCs w:val="22"/>
        </w:rPr>
      </w:pPr>
      <w:r>
        <w:rPr>
          <w:sz w:val="22"/>
          <w:szCs w:val="22"/>
        </w:rPr>
        <w:t>2.3</w:t>
      </w:r>
      <w:r>
        <w:rPr>
          <w:sz w:val="22"/>
          <w:szCs w:val="22"/>
        </w:rPr>
        <w:tab/>
      </w:r>
      <w:r w:rsidR="00C51EFB">
        <w:rPr>
          <w:sz w:val="22"/>
          <w:szCs w:val="22"/>
        </w:rPr>
        <w:t>Součástí</w:t>
      </w:r>
      <w:r w:rsidR="00C51EFB">
        <w:rPr>
          <w:sz w:val="22"/>
          <w:szCs w:val="22"/>
        </w:rPr>
        <w:tab/>
        <w:t xml:space="preserve">díla dle této </w:t>
      </w:r>
      <w:r w:rsidR="009C47CB">
        <w:rPr>
          <w:sz w:val="22"/>
          <w:szCs w:val="22"/>
        </w:rPr>
        <w:t>SOD</w:t>
      </w:r>
      <w:r w:rsidR="00C51EFB">
        <w:rPr>
          <w:sz w:val="22"/>
          <w:szCs w:val="22"/>
        </w:rPr>
        <w:t xml:space="preserve"> jsou veškeré materiály, dodávky, práce a výkony potřebné pro řádné a</w:t>
      </w:r>
      <w:r w:rsidR="0091205B">
        <w:rPr>
          <w:sz w:val="22"/>
          <w:szCs w:val="22"/>
        </w:rPr>
        <w:t> </w:t>
      </w:r>
      <w:r w:rsidR="00C51EFB">
        <w:rPr>
          <w:sz w:val="22"/>
          <w:szCs w:val="22"/>
        </w:rPr>
        <w:t>včasné zhotovení díla, jakož i veškeré potřebné vedlejší, pomocné a dodatečné činnosti, které jsou pro úplné věcné a odborné provedení smluvních prací a výkonů, resp. jejich funkčnost, nezbytné, a to i</w:t>
      </w:r>
      <w:r w:rsidR="00733051">
        <w:rPr>
          <w:sz w:val="22"/>
          <w:szCs w:val="22"/>
        </w:rPr>
        <w:t> </w:t>
      </w:r>
      <w:r w:rsidR="00C51EFB">
        <w:rPr>
          <w:sz w:val="22"/>
          <w:szCs w:val="22"/>
        </w:rPr>
        <w:t>v souvislosti s ostatními dodávkami, pracemi a výkony, které zhotovitel ocenil do své nabídky v zadávacím řízení.</w:t>
      </w:r>
    </w:p>
    <w:p w14:paraId="6B273315" w14:textId="6DA489FB" w:rsidR="007B5910" w:rsidRDefault="00C51EFB">
      <w:pPr>
        <w:tabs>
          <w:tab w:val="left" w:pos="850"/>
          <w:tab w:val="left" w:pos="1417"/>
          <w:tab w:val="left" w:pos="2268"/>
          <w:tab w:val="left" w:pos="3402"/>
          <w:tab w:val="right" w:pos="9071"/>
        </w:tabs>
        <w:ind w:left="567"/>
        <w:jc w:val="both"/>
        <w:rPr>
          <w:sz w:val="22"/>
          <w:szCs w:val="22"/>
        </w:rPr>
      </w:pPr>
      <w:r>
        <w:rPr>
          <w:sz w:val="22"/>
          <w:szCs w:val="22"/>
        </w:rPr>
        <w:t xml:space="preserve">Dále jsou součástí předmětu plnění veškeré nezbytné práce a související výkony - zásady organizace výstavby, ujednání této </w:t>
      </w:r>
      <w:r w:rsidR="009C47CB">
        <w:rPr>
          <w:sz w:val="22"/>
          <w:szCs w:val="22"/>
        </w:rPr>
        <w:t>SOD</w:t>
      </w:r>
      <w:r>
        <w:rPr>
          <w:sz w:val="22"/>
          <w:szCs w:val="22"/>
        </w:rPr>
        <w:t>, potřebné k řádnému provedení a dokončení díla a jeho uvedení do trvalého provozu. Výše již uvedené dokumenty, společně s nabídkovým rozpočtem zhotovitele, který je považován za úplný ve smyslu § 2621 NOZ, jsou pro provedení díla závazné. Tímto však není dotčeno ustanovení § 36 odst. (3) zákona č. 134/2016 Sb., o zadávání veřejných zakázek</w:t>
      </w:r>
      <w:r w:rsidR="000437A5">
        <w:rPr>
          <w:sz w:val="22"/>
          <w:szCs w:val="22"/>
        </w:rPr>
        <w:t>, ve znění pozdějších předpisů.</w:t>
      </w:r>
    </w:p>
    <w:p w14:paraId="59DFAB1B" w14:textId="77777777" w:rsidR="007B5910" w:rsidRDefault="007B5910">
      <w:pPr>
        <w:tabs>
          <w:tab w:val="left" w:pos="850"/>
          <w:tab w:val="left" w:pos="1417"/>
          <w:tab w:val="left" w:pos="2268"/>
          <w:tab w:val="left" w:pos="3402"/>
          <w:tab w:val="right" w:pos="9071"/>
        </w:tabs>
        <w:jc w:val="both"/>
        <w:rPr>
          <w:sz w:val="22"/>
          <w:szCs w:val="22"/>
        </w:rPr>
      </w:pPr>
    </w:p>
    <w:p w14:paraId="74B41C06" w14:textId="13CE2CFF" w:rsidR="007B5910" w:rsidRDefault="00C51EFB">
      <w:pPr>
        <w:ind w:left="567" w:hanging="566"/>
        <w:jc w:val="both"/>
        <w:rPr>
          <w:b/>
          <w:sz w:val="22"/>
          <w:szCs w:val="22"/>
        </w:rPr>
      </w:pPr>
      <w:r>
        <w:rPr>
          <w:sz w:val="22"/>
          <w:szCs w:val="22"/>
        </w:rPr>
        <w:t>2.4</w:t>
      </w:r>
      <w:r>
        <w:rPr>
          <w:sz w:val="22"/>
          <w:szCs w:val="22"/>
        </w:rPr>
        <w:tab/>
      </w:r>
      <w:r w:rsidRPr="000437A5">
        <w:rPr>
          <w:sz w:val="22"/>
          <w:szCs w:val="22"/>
        </w:rPr>
        <w:t>Součástí díla je rovněž</w:t>
      </w:r>
      <w:r w:rsidR="000437A5" w:rsidRPr="000437A5">
        <w:rPr>
          <w:sz w:val="22"/>
          <w:szCs w:val="22"/>
        </w:rPr>
        <w:t xml:space="preserve">, </w:t>
      </w:r>
      <w:r w:rsidRPr="000437A5">
        <w:rPr>
          <w:sz w:val="22"/>
          <w:szCs w:val="22"/>
        </w:rPr>
        <w:t>dle uvážení zhotovitele a požadavků plánu BOZP, zajištění bezpečnosti při provádění stavby ve smyslu bezpečnosti práce i ochrany životního prostředí, jakož i dodržování pracovně právních předpisů. Dále pak soustavný úklid</w:t>
      </w:r>
      <w:r w:rsidR="0068032A">
        <w:rPr>
          <w:sz w:val="22"/>
          <w:szCs w:val="22"/>
        </w:rPr>
        <w:t xml:space="preserve"> </w:t>
      </w:r>
      <w:r w:rsidRPr="000437A5">
        <w:rPr>
          <w:sz w:val="22"/>
          <w:szCs w:val="22"/>
        </w:rPr>
        <w:t>prostor dotčených činností zhotovitele, především dotčených</w:t>
      </w:r>
      <w:r w:rsidR="000437A5" w:rsidRPr="000437A5">
        <w:rPr>
          <w:sz w:val="22"/>
          <w:szCs w:val="22"/>
        </w:rPr>
        <w:t xml:space="preserve"> chodeb, komunikačních prostor a</w:t>
      </w:r>
      <w:r w:rsidRPr="000437A5">
        <w:rPr>
          <w:sz w:val="22"/>
          <w:szCs w:val="22"/>
        </w:rPr>
        <w:t xml:space="preserve"> komunikací, ochrana </w:t>
      </w:r>
      <w:r w:rsidR="000437A5" w:rsidRPr="000437A5">
        <w:rPr>
          <w:sz w:val="22"/>
          <w:szCs w:val="22"/>
        </w:rPr>
        <w:t xml:space="preserve">dalších částí souborů budov provizorními příčkami </w:t>
      </w:r>
      <w:r w:rsidRPr="000437A5">
        <w:rPr>
          <w:sz w:val="22"/>
          <w:szCs w:val="22"/>
        </w:rPr>
        <w:t>a protiprašná opatření. Likvidace odpadů vzniklých během stavby – objednatel preferuje předání odpadů oprávněné osobě, která zajistí jejich opětovné materiálové využití, popř. na skládku, vše v souladu se zákonem o odpadech. Přípustné a preferované je i</w:t>
      </w:r>
      <w:r w:rsidR="00733051" w:rsidRPr="000437A5">
        <w:rPr>
          <w:sz w:val="22"/>
          <w:szCs w:val="22"/>
        </w:rPr>
        <w:t> </w:t>
      </w:r>
      <w:r w:rsidRPr="000437A5">
        <w:rPr>
          <w:sz w:val="22"/>
          <w:szCs w:val="22"/>
        </w:rPr>
        <w:t>případné druhotné využití likvidovaných materiálů, pokud je to s ohledem na platné předpisy a</w:t>
      </w:r>
      <w:r w:rsidR="0091205B" w:rsidRPr="000437A5">
        <w:rPr>
          <w:sz w:val="22"/>
          <w:szCs w:val="22"/>
        </w:rPr>
        <w:t> </w:t>
      </w:r>
      <w:r w:rsidRPr="000437A5">
        <w:rPr>
          <w:sz w:val="22"/>
          <w:szCs w:val="22"/>
        </w:rPr>
        <w:t>kvalitu díla popsanou v PD možné.</w:t>
      </w:r>
    </w:p>
    <w:p w14:paraId="3CA3FDA1" w14:textId="6C68A29C" w:rsidR="007B5910" w:rsidRDefault="00C51EFB" w:rsidP="00803AEE">
      <w:pPr>
        <w:pBdr>
          <w:top w:val="none" w:sz="0" w:space="0" w:color="auto"/>
          <w:left w:val="none" w:sz="0" w:space="0" w:color="auto"/>
          <w:bottom w:val="none" w:sz="0" w:space="0" w:color="auto"/>
          <w:right w:val="none" w:sz="0" w:space="0" w:color="auto"/>
          <w:between w:val="none" w:sz="0" w:space="0" w:color="auto"/>
        </w:pBdr>
        <w:spacing w:before="120" w:after="120"/>
        <w:ind w:left="567"/>
        <w:jc w:val="both"/>
        <w:outlineLvl w:val="1"/>
        <w:rPr>
          <w:sz w:val="22"/>
          <w:szCs w:val="22"/>
        </w:rPr>
      </w:pPr>
      <w:r w:rsidRPr="008A4CDA">
        <w:rPr>
          <w:sz w:val="22"/>
          <w:szCs w:val="22"/>
        </w:rPr>
        <w:t>Zhotovitel se zavazuje, že přebírá veškeré závazky a povinnosti, které pro něho vyplývají z jeho činnosti z právních předpisů platných na úseku životního prostředí zejm. ze zákona</w:t>
      </w:r>
      <w:r w:rsidR="00803AEE" w:rsidRPr="008A4CDA">
        <w:rPr>
          <w:sz w:val="22"/>
          <w:szCs w:val="22"/>
        </w:rPr>
        <w:t xml:space="preserve"> č. 541/2020 Sb., v platném znění vč. vyhlášky č. 273/2001 Sb., o podrobnostech nakládání s odpady, v platném znění. </w:t>
      </w:r>
      <w:r w:rsidR="00AF3949" w:rsidRPr="008A4CDA">
        <w:rPr>
          <w:sz w:val="22"/>
          <w:szCs w:val="22"/>
        </w:rPr>
        <w:t xml:space="preserve">Zhotovitel bude dále dodržovat </w:t>
      </w:r>
      <w:r w:rsidRPr="008A4CDA">
        <w:rPr>
          <w:sz w:val="22"/>
          <w:szCs w:val="22"/>
        </w:rPr>
        <w:t>zákon č. 17/1992 Sb., o životním prostředí, ve znění pozdějších předpisů. Při realizaci díla je zhotovitel současně povinen dodržovat další předpisy na úseku ochrany životního prostředí, odpadového a vodního hospodářství a zejména na vlastní účet a</w:t>
      </w:r>
      <w:r w:rsidR="002F5B48" w:rsidRPr="008A4CDA">
        <w:rPr>
          <w:sz w:val="22"/>
          <w:szCs w:val="22"/>
        </w:rPr>
        <w:t> </w:t>
      </w:r>
      <w:r w:rsidRPr="008A4CDA">
        <w:rPr>
          <w:sz w:val="22"/>
          <w:szCs w:val="22"/>
        </w:rPr>
        <w:t>v souladu s platnými právními předpisy provádět odvoz a řádnou likvidaci odpadů. V případě porušení těchto předpisů za toto porušení plně odpovídá zhotovitel a nese též na vlastní účet veškeré náklady s tímto porušením spojené. Zhotovitel je povinen zajistit na vlastní náklady nepřetržité odstraňování nečistot, odpadů a sutě vzniklých jeho činností</w:t>
      </w:r>
      <w:r>
        <w:rPr>
          <w:sz w:val="22"/>
          <w:szCs w:val="22"/>
        </w:rPr>
        <w:t>.</w:t>
      </w:r>
    </w:p>
    <w:p w14:paraId="632C81D8" w14:textId="6F6B2573" w:rsidR="007B5910" w:rsidRDefault="00C51EFB">
      <w:pPr>
        <w:tabs>
          <w:tab w:val="left" w:pos="850"/>
          <w:tab w:val="left" w:pos="1417"/>
          <w:tab w:val="left" w:pos="2268"/>
          <w:tab w:val="left" w:pos="3402"/>
          <w:tab w:val="right" w:pos="9071"/>
        </w:tabs>
        <w:ind w:left="567" w:hanging="566"/>
        <w:jc w:val="both"/>
        <w:rPr>
          <w:sz w:val="22"/>
          <w:szCs w:val="22"/>
        </w:rPr>
      </w:pPr>
      <w:r>
        <w:rPr>
          <w:sz w:val="22"/>
          <w:szCs w:val="22"/>
        </w:rPr>
        <w:t>2.</w:t>
      </w:r>
      <w:r w:rsidR="007655B8">
        <w:rPr>
          <w:sz w:val="22"/>
          <w:szCs w:val="22"/>
        </w:rPr>
        <w:t>5</w:t>
      </w:r>
      <w:r>
        <w:rPr>
          <w:sz w:val="22"/>
          <w:szCs w:val="22"/>
        </w:rPr>
        <w:tab/>
        <w:t xml:space="preserve">Zhotovitel prohlašuje, že se v plném rozsahu seznámil s rozsahem a předmětem díla a že jsou mu známy veškeré technické, kvalitativní a zákonné podmínky nezbytné k provedení díla. Dále, že je schopen dle </w:t>
      </w:r>
      <w:r>
        <w:rPr>
          <w:sz w:val="22"/>
          <w:szCs w:val="22"/>
        </w:rPr>
        <w:lastRenderedPageBreak/>
        <w:t xml:space="preserve">výše uvedených dokumentů kompletní předmět </w:t>
      </w:r>
      <w:r w:rsidR="009C47CB">
        <w:rPr>
          <w:sz w:val="22"/>
          <w:szCs w:val="22"/>
        </w:rPr>
        <w:t>SOD</w:t>
      </w:r>
      <w:r>
        <w:rPr>
          <w:sz w:val="22"/>
          <w:szCs w:val="22"/>
        </w:rPr>
        <w:t xml:space="preserve"> dle čl. 2. této </w:t>
      </w:r>
      <w:r w:rsidR="009C47CB">
        <w:rPr>
          <w:sz w:val="22"/>
          <w:szCs w:val="22"/>
        </w:rPr>
        <w:t>SOD</w:t>
      </w:r>
      <w:r>
        <w:rPr>
          <w:sz w:val="22"/>
          <w:szCs w:val="22"/>
        </w:rPr>
        <w:t xml:space="preserve"> realizovat za cenu, kterou uvedl v ceně smluvní ve smyslu zákona č. 526/1990 Sb., o cenách, ve znění pozdějších předpisů. Zhotovitelem oceněný nabídkový položkový rozpočet je samostatnou a nedílnou přílohou č. 1 této </w:t>
      </w:r>
      <w:r w:rsidR="009C47CB">
        <w:rPr>
          <w:sz w:val="22"/>
          <w:szCs w:val="22"/>
        </w:rPr>
        <w:t>SOD</w:t>
      </w:r>
      <w:r>
        <w:rPr>
          <w:sz w:val="22"/>
          <w:szCs w:val="22"/>
        </w:rPr>
        <w:t xml:space="preserve">. Dále zhotovitel prohlašuje, že disponuje potřebnými výrobními technickými kapacitami a odbornými znalostmi, které jsou k provedení díla nezbytné. Pokud je to pro provedení prací nezbytné, zajistí si zhotovitel na základě předané PD zpracování dodavatelské projektové dokumentace, např. dílenské dokumentace, dokumentace pro pomocné práce a konstrukce, výrobně technické dokumentace, dokumentace výrobků dodaných na stavbu, výkresy výztuže, či výkresy prefabrikátů, montážní dokumentace apod. Práce, které nejsou obsaženy v jednotlivých položkách rozpočtu, ale jsou součástí ujednání dle této </w:t>
      </w:r>
      <w:r w:rsidR="009C47CB">
        <w:rPr>
          <w:sz w:val="22"/>
          <w:szCs w:val="22"/>
        </w:rPr>
        <w:t>SOD</w:t>
      </w:r>
      <w:r>
        <w:rPr>
          <w:sz w:val="22"/>
          <w:szCs w:val="22"/>
        </w:rPr>
        <w:t>, ocenil zhotovitel ve vedlejších rozpočtových nákladech.</w:t>
      </w:r>
    </w:p>
    <w:p w14:paraId="3D7E3348"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2D8215A4" w14:textId="76CFB93C" w:rsidR="007B5910" w:rsidRDefault="00C51EFB">
      <w:pPr>
        <w:tabs>
          <w:tab w:val="left" w:pos="850"/>
          <w:tab w:val="left" w:pos="1417"/>
          <w:tab w:val="left" w:pos="2268"/>
          <w:tab w:val="left" w:pos="3402"/>
          <w:tab w:val="right" w:pos="9071"/>
        </w:tabs>
        <w:ind w:left="567" w:hanging="566"/>
        <w:jc w:val="both"/>
        <w:rPr>
          <w:sz w:val="22"/>
          <w:szCs w:val="22"/>
        </w:rPr>
      </w:pPr>
      <w:r>
        <w:rPr>
          <w:sz w:val="22"/>
          <w:szCs w:val="22"/>
        </w:rPr>
        <w:t>2.</w:t>
      </w:r>
      <w:r w:rsidR="007655B8">
        <w:rPr>
          <w:sz w:val="22"/>
          <w:szCs w:val="22"/>
        </w:rPr>
        <w:t>6</w:t>
      </w:r>
      <w:r>
        <w:rPr>
          <w:sz w:val="22"/>
          <w:szCs w:val="22"/>
        </w:rPr>
        <w:tab/>
        <w:t>Zhotovitel je povinen dodržet veškerá ustanovení týkajících se zhotovitele a přiměřeně i ustanovení týkajících se stavebníka / objednatele, vyplývající z</w:t>
      </w:r>
      <w:r w:rsidR="000437A5">
        <w:rPr>
          <w:sz w:val="22"/>
          <w:szCs w:val="22"/>
        </w:rPr>
        <w:t xml:space="preserve"> předpisů, ČSN/EN/ISO, případných </w:t>
      </w:r>
      <w:r>
        <w:rPr>
          <w:sz w:val="22"/>
          <w:szCs w:val="22"/>
        </w:rPr>
        <w:t>vyjádření dotčených orgánů, vlastníků a správců sítí a dále podmínek uvedených v projektové dokumentaci. Případné náklady vyplývající z nedodržení tohoto ustanovení jdou na vrub zhotovitele, popř. z pojistky zhotovitele.</w:t>
      </w:r>
    </w:p>
    <w:p w14:paraId="72850F2A"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0D363DCC" w14:textId="2C40E02B" w:rsidR="007B5910" w:rsidRDefault="00C51EFB" w:rsidP="00823442">
      <w:pPr>
        <w:tabs>
          <w:tab w:val="left" w:pos="850"/>
          <w:tab w:val="left" w:pos="1417"/>
          <w:tab w:val="left" w:pos="2268"/>
          <w:tab w:val="left" w:pos="3402"/>
          <w:tab w:val="right" w:pos="9071"/>
        </w:tabs>
        <w:ind w:left="567" w:hanging="566"/>
        <w:jc w:val="both"/>
        <w:rPr>
          <w:sz w:val="22"/>
          <w:szCs w:val="22"/>
        </w:rPr>
      </w:pPr>
      <w:r>
        <w:rPr>
          <w:sz w:val="22"/>
          <w:szCs w:val="22"/>
        </w:rPr>
        <w:t>2.</w:t>
      </w:r>
      <w:r w:rsidR="007655B8">
        <w:rPr>
          <w:sz w:val="22"/>
          <w:szCs w:val="22"/>
        </w:rPr>
        <w:t>7</w:t>
      </w:r>
      <w:r>
        <w:rPr>
          <w:sz w:val="22"/>
          <w:szCs w:val="22"/>
        </w:rPr>
        <w:tab/>
        <w:t xml:space="preserve">Kompletní předmět plnění této </w:t>
      </w:r>
      <w:r w:rsidR="009C47CB">
        <w:rPr>
          <w:sz w:val="22"/>
          <w:szCs w:val="22"/>
        </w:rPr>
        <w:t>SOD</w:t>
      </w:r>
      <w:r>
        <w:rPr>
          <w:sz w:val="22"/>
          <w:szCs w:val="22"/>
        </w:rPr>
        <w:t xml:space="preserve"> bude proveden z materiálů se zaručenou kvalitou odpovídající nařízení vlády č. 163/2002 Sb., v platném znění, kterým se stanoví technické požadavky na vybrané stavební výrobky a platným ČSN/EN/ISO (odkaz na ČSN/EN/ISO v této </w:t>
      </w:r>
      <w:r w:rsidR="001307E4">
        <w:rPr>
          <w:sz w:val="22"/>
          <w:szCs w:val="22"/>
        </w:rPr>
        <w:t xml:space="preserve">SOD </w:t>
      </w:r>
      <w:r>
        <w:rPr>
          <w:sz w:val="22"/>
          <w:szCs w:val="22"/>
        </w:rPr>
        <w:t xml:space="preserve">uvedený je totožný s odkazem na normy, nebo technické dokumenty dle § 90 zákona č. 134/2016 Sb., o zadávání veřejných zakázek, ve znění pozdějších předpisů (dále jen „ZZVZ“) přičemž se tyto normy a technické dokumenty použijí v pořadí dle tohoto uvedeného § 90 ZZVZ). Pokud není stanoveno jinak, pak pro dodávku stavebních prací platí specifikace podle úvodních ustanovení katalogů, popisů a směrných cen stavebních prací a montážních ceníků, jimiž se definuje předepsaná kvalita a způsoby její kontroly, způsoby měření, názvosloví, definice a kde jsou uvedeny odkazy na základní ČSN týkající se předmětných stavebních prací. Zhotovitel je povinen pro provedení díla použít jen nové výrobky (popř. certifikované recyklované výrobky, např. zásypový materiál, či nové výrobky vzniklé materiálovou recyklací), které mají takové vlastnosti, aby byla po dobu předpokládané životnosti stavby jen při běžné údržbě zaručena požadovaná mechanická pevnost a stabilita, požární bezpečnost, hygienické požadavky, ochrana zdraví a životního prostředí, bezpečnost při užívání, ochrana proti hluku a úspora energie. Zadavatel zároveň v souladu s tímto § 90 ZZVZ umožňuje použití rovnocenného řešení. Kvalitu celého díla bude zhotovitel dále průběžně objednateli deklarovat, a to originálními doklady od výrobce, nebo výhradního dodavatele, či obchodní společnosti zabývající se materiálovou recyklací. Tyto doklady může objednatel a technický dozor stavebníka </w:t>
      </w:r>
      <w:r w:rsidR="007B2450">
        <w:rPr>
          <w:sz w:val="22"/>
          <w:szCs w:val="22"/>
        </w:rPr>
        <w:t xml:space="preserve">ve smyslu § 161 odst. (2) zákona č. 283/2021 Sb. </w:t>
      </w:r>
      <w:r>
        <w:rPr>
          <w:sz w:val="22"/>
          <w:szCs w:val="22"/>
        </w:rPr>
        <w:t>(dále jen TDS) požadovat předložit k prověření i autorskému dozoru projektanta (dále jen AD)</w:t>
      </w:r>
      <w:r w:rsidR="00F31E34">
        <w:rPr>
          <w:sz w:val="22"/>
          <w:szCs w:val="22"/>
        </w:rPr>
        <w:t xml:space="preserve"> – jedná se o dozor projektanta ve smyslu § 14 písm. f) zákona č. 283/2021 S</w:t>
      </w:r>
      <w:r w:rsidR="007B2450">
        <w:rPr>
          <w:sz w:val="22"/>
          <w:szCs w:val="22"/>
        </w:rPr>
        <w:t>b.</w:t>
      </w:r>
    </w:p>
    <w:p w14:paraId="74ED6A9C"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531FE904" w14:textId="3C67809E" w:rsidR="007B5910" w:rsidRDefault="00C51EFB">
      <w:pPr>
        <w:tabs>
          <w:tab w:val="left" w:pos="850"/>
          <w:tab w:val="left" w:pos="1417"/>
          <w:tab w:val="left" w:pos="2268"/>
          <w:tab w:val="left" w:pos="3402"/>
          <w:tab w:val="right" w:pos="9071"/>
        </w:tabs>
        <w:ind w:left="567" w:hanging="566"/>
        <w:jc w:val="both"/>
        <w:rPr>
          <w:sz w:val="22"/>
          <w:szCs w:val="22"/>
        </w:rPr>
      </w:pPr>
      <w:r>
        <w:rPr>
          <w:sz w:val="22"/>
          <w:szCs w:val="22"/>
        </w:rPr>
        <w:t>2.</w:t>
      </w:r>
      <w:r w:rsidR="007655B8">
        <w:rPr>
          <w:sz w:val="22"/>
          <w:szCs w:val="22"/>
        </w:rPr>
        <w:t>9</w:t>
      </w:r>
      <w:r>
        <w:rPr>
          <w:sz w:val="22"/>
          <w:szCs w:val="22"/>
        </w:rPr>
        <w:tab/>
        <w:t>Součástí díla je zajištění veškerých</w:t>
      </w:r>
      <w:r w:rsidR="00823442">
        <w:rPr>
          <w:sz w:val="22"/>
          <w:szCs w:val="22"/>
        </w:rPr>
        <w:t xml:space="preserve"> případných</w:t>
      </w:r>
      <w:r>
        <w:rPr>
          <w:sz w:val="22"/>
          <w:szCs w:val="22"/>
        </w:rPr>
        <w:t xml:space="preserve"> povolení pro stanovení místní nebo přechodné úpravy provozu, zvláštního užívání silnic nebo místních komunikací a záboru veřejných prostranství a komunikací, dle platných zákonů a předpisů, dále stanovení přechodného dopravního značení po dobu stavby, osazení a</w:t>
      </w:r>
      <w:r w:rsidR="002F5B48">
        <w:rPr>
          <w:sz w:val="22"/>
          <w:szCs w:val="22"/>
        </w:rPr>
        <w:t> </w:t>
      </w:r>
      <w:r>
        <w:rPr>
          <w:sz w:val="22"/>
          <w:szCs w:val="22"/>
        </w:rPr>
        <w:t>údržba dopravních značek, včetně úhrady s tím spojené a zajištění informovanosti dotčenýc</w:t>
      </w:r>
      <w:r w:rsidR="00823442">
        <w:rPr>
          <w:sz w:val="22"/>
          <w:szCs w:val="22"/>
        </w:rPr>
        <w:t>h osob právnických i fyzických.</w:t>
      </w:r>
    </w:p>
    <w:p w14:paraId="0A3B3285"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1C0DD9A8" w14:textId="596CC8A1" w:rsidR="007B5910" w:rsidRDefault="007655B8">
      <w:pPr>
        <w:tabs>
          <w:tab w:val="left" w:pos="850"/>
          <w:tab w:val="left" w:pos="1417"/>
          <w:tab w:val="left" w:pos="2268"/>
          <w:tab w:val="left" w:pos="3402"/>
          <w:tab w:val="right" w:pos="9071"/>
        </w:tabs>
        <w:ind w:left="567" w:hanging="566"/>
        <w:jc w:val="both"/>
        <w:rPr>
          <w:sz w:val="22"/>
          <w:szCs w:val="22"/>
        </w:rPr>
      </w:pPr>
      <w:r>
        <w:rPr>
          <w:sz w:val="22"/>
          <w:szCs w:val="22"/>
        </w:rPr>
        <w:t>2.10</w:t>
      </w:r>
      <w:r w:rsidR="00C51EFB">
        <w:rPr>
          <w:sz w:val="22"/>
          <w:szCs w:val="22"/>
        </w:rPr>
        <w:tab/>
      </w:r>
      <w:r w:rsidR="004C2424">
        <w:rPr>
          <w:sz w:val="22"/>
          <w:szCs w:val="22"/>
        </w:rPr>
        <w:t>Dílo budou provádět pouze kvalifikovaní a vyškolení pracovníci pro danou činnost, popř. studenti pod odborným vedením. Odpovídající kvalifikaci pracovníků je na vyžádání zhotovitel povinen prokázat předložením příslušných certifikátů, oprávnění, dokladů o proškolení, apod. Pracovník, který na pracovišti nebude schopen prokázat svojí kvalifikaci a proškolení, může být ze stavby TDS, nebo koordinátorem bezpečnosti a zdraví při práci (dále jen BOZP), nebo zástupcem objednatele, okamžitě vykázán. O takovém kroku bude ihned srozuměn stavbyvedoucí osobně a není-li přítomen, zápisem do stavebního deníku.</w:t>
      </w:r>
    </w:p>
    <w:p w14:paraId="5A63C47E" w14:textId="77777777" w:rsidR="007B5910" w:rsidRDefault="007B5910">
      <w:pPr>
        <w:tabs>
          <w:tab w:val="left" w:pos="850"/>
          <w:tab w:val="left" w:pos="1417"/>
          <w:tab w:val="left" w:pos="2268"/>
          <w:tab w:val="left" w:pos="3402"/>
          <w:tab w:val="right" w:pos="9071"/>
        </w:tabs>
        <w:jc w:val="both"/>
        <w:rPr>
          <w:sz w:val="22"/>
          <w:szCs w:val="22"/>
        </w:rPr>
      </w:pPr>
    </w:p>
    <w:p w14:paraId="4075F409" w14:textId="5EA18BA0" w:rsidR="007B5910" w:rsidRDefault="007655B8">
      <w:pPr>
        <w:tabs>
          <w:tab w:val="left" w:pos="850"/>
          <w:tab w:val="left" w:pos="1417"/>
          <w:tab w:val="left" w:pos="2268"/>
          <w:tab w:val="left" w:pos="3402"/>
          <w:tab w:val="right" w:pos="9071"/>
        </w:tabs>
        <w:ind w:left="567" w:hanging="567"/>
        <w:jc w:val="both"/>
        <w:rPr>
          <w:sz w:val="22"/>
          <w:szCs w:val="22"/>
        </w:rPr>
      </w:pPr>
      <w:r>
        <w:rPr>
          <w:sz w:val="22"/>
          <w:szCs w:val="22"/>
        </w:rPr>
        <w:t>2.11</w:t>
      </w:r>
      <w:r w:rsidR="00C51EFB">
        <w:rPr>
          <w:sz w:val="22"/>
          <w:szCs w:val="22"/>
        </w:rPr>
        <w:tab/>
        <w:t>Zhotovitel odpovídá za škody způsobené objednateli, vlastníkům stavebních objektů a pozemků i za škody způsobené třetím osobám při provádění</w:t>
      </w:r>
      <w:r w:rsidR="00823442">
        <w:rPr>
          <w:sz w:val="22"/>
          <w:szCs w:val="22"/>
        </w:rPr>
        <w:t xml:space="preserve"> díla, nebo v souvislosti s ním, a to včetně škod (např. i</w:t>
      </w:r>
      <w:r w:rsidR="001F2766">
        <w:rPr>
          <w:sz w:val="22"/>
          <w:szCs w:val="22"/>
        </w:rPr>
        <w:t> </w:t>
      </w:r>
      <w:r w:rsidR="00823442">
        <w:rPr>
          <w:sz w:val="22"/>
          <w:szCs w:val="22"/>
        </w:rPr>
        <w:t>poškrábání) způsobených na interiérovém vybavení, oknech, podlahách apod</w:t>
      </w:r>
      <w:r w:rsidR="00795B55">
        <w:rPr>
          <w:sz w:val="22"/>
          <w:szCs w:val="22"/>
        </w:rPr>
        <w:t>.</w:t>
      </w:r>
      <w:r w:rsidR="00C51EFB">
        <w:rPr>
          <w:sz w:val="22"/>
          <w:szCs w:val="22"/>
        </w:rPr>
        <w:t xml:space="preserve"> Na objednatele přechází nebezpečí škody na díle jeho protokolárním převzetím.</w:t>
      </w:r>
    </w:p>
    <w:p w14:paraId="081FC415"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45B1FFB1" w14:textId="7D58042E" w:rsidR="007B5910" w:rsidRDefault="00C51EFB">
      <w:pPr>
        <w:tabs>
          <w:tab w:val="left" w:pos="850"/>
          <w:tab w:val="left" w:pos="1417"/>
          <w:tab w:val="left" w:pos="2268"/>
          <w:tab w:val="left" w:pos="3402"/>
          <w:tab w:val="right" w:pos="9071"/>
        </w:tabs>
        <w:ind w:left="567" w:hanging="566"/>
        <w:jc w:val="both"/>
        <w:rPr>
          <w:sz w:val="22"/>
          <w:szCs w:val="22"/>
        </w:rPr>
      </w:pPr>
      <w:r>
        <w:rPr>
          <w:sz w:val="22"/>
          <w:szCs w:val="22"/>
        </w:rPr>
        <w:lastRenderedPageBreak/>
        <w:t>2.1</w:t>
      </w:r>
      <w:r w:rsidR="007655B8">
        <w:rPr>
          <w:sz w:val="22"/>
          <w:szCs w:val="22"/>
        </w:rPr>
        <w:t>2</w:t>
      </w:r>
      <w:r>
        <w:rPr>
          <w:sz w:val="22"/>
          <w:szCs w:val="22"/>
        </w:rPr>
        <w:tab/>
        <w:t xml:space="preserve">Předmětem </w:t>
      </w:r>
      <w:r w:rsidR="009C47CB">
        <w:rPr>
          <w:sz w:val="22"/>
          <w:szCs w:val="22"/>
        </w:rPr>
        <w:t xml:space="preserve">SOD </w:t>
      </w:r>
      <w:r>
        <w:rPr>
          <w:sz w:val="22"/>
          <w:szCs w:val="22"/>
        </w:rPr>
        <w:t xml:space="preserve">je povinnost zhotovitele prokazatelně a písemně informovat </w:t>
      </w:r>
      <w:r w:rsidR="007E2B19">
        <w:rPr>
          <w:sz w:val="22"/>
          <w:szCs w:val="22"/>
        </w:rPr>
        <w:t xml:space="preserve">objednatele </w:t>
      </w:r>
      <w:r>
        <w:rPr>
          <w:sz w:val="22"/>
          <w:szCs w:val="22"/>
        </w:rPr>
        <w:t xml:space="preserve">minimálně 7 dní předem o opatřeních, které omezí vlastnická a uživatelská práva k užívání nemovitostí. Zhotovitel je dále povinen informovat TDS a objednatele bez zbytečného odkladu o všech skutečnostech, které mají vztah k termínům provádění prací, k ceně prací, k jejich rozsahu a kvalitě a o skutečnostech, které mohou mít vliv na plnění podmínek veřejnoprávních orgánů a správců sítí a komunikací vydaných k předmětu díla podle této </w:t>
      </w:r>
      <w:r w:rsidR="009C47CB">
        <w:rPr>
          <w:sz w:val="22"/>
          <w:szCs w:val="22"/>
        </w:rPr>
        <w:t>SOD</w:t>
      </w:r>
      <w:r>
        <w:rPr>
          <w:sz w:val="22"/>
          <w:szCs w:val="22"/>
        </w:rPr>
        <w:t>.</w:t>
      </w:r>
    </w:p>
    <w:p w14:paraId="58AB0DA1"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295390AF" w14:textId="77777777" w:rsidR="009D13D4" w:rsidRDefault="00C51EFB" w:rsidP="009D13D4">
      <w:pPr>
        <w:tabs>
          <w:tab w:val="left" w:pos="850"/>
          <w:tab w:val="left" w:pos="1417"/>
          <w:tab w:val="left" w:pos="2268"/>
          <w:tab w:val="left" w:pos="3402"/>
          <w:tab w:val="right" w:pos="9071"/>
        </w:tabs>
        <w:ind w:left="567" w:hanging="566"/>
        <w:jc w:val="both"/>
        <w:rPr>
          <w:sz w:val="22"/>
          <w:szCs w:val="22"/>
        </w:rPr>
      </w:pPr>
      <w:r>
        <w:rPr>
          <w:sz w:val="22"/>
          <w:szCs w:val="22"/>
        </w:rPr>
        <w:t>2.1</w:t>
      </w:r>
      <w:r w:rsidR="007655B8">
        <w:rPr>
          <w:sz w:val="22"/>
          <w:szCs w:val="22"/>
        </w:rPr>
        <w:t>3</w:t>
      </w:r>
      <w:r>
        <w:rPr>
          <w:sz w:val="22"/>
          <w:szCs w:val="22"/>
        </w:rPr>
        <w:tab/>
      </w:r>
      <w:r w:rsidR="009D13D4">
        <w:rPr>
          <w:sz w:val="22"/>
          <w:szCs w:val="22"/>
        </w:rPr>
        <w:t>Zhotovitel bude postupovat podle podmínek objednatele a dle této smlouvy a dále bude při provádění služeb, stavebních prací, dodávek a stavebně montážních prací postupovat v souladu s platnými zákony ČR, souvisejícími vyhláškami a platnými příslušnými ČSN/EN/ISO pro výstavbu, včetně montážních předpisů výrobců a výhradních dodavatelů.</w:t>
      </w:r>
    </w:p>
    <w:p w14:paraId="05E2478B" w14:textId="77777777" w:rsidR="009D13D4" w:rsidRDefault="009D13D4" w:rsidP="009D13D4">
      <w:pPr>
        <w:tabs>
          <w:tab w:val="left" w:pos="850"/>
          <w:tab w:val="left" w:pos="1417"/>
          <w:tab w:val="left" w:pos="2268"/>
          <w:tab w:val="left" w:pos="3402"/>
          <w:tab w:val="right" w:pos="9071"/>
        </w:tabs>
        <w:ind w:left="567" w:hanging="566"/>
        <w:jc w:val="both"/>
        <w:rPr>
          <w:sz w:val="22"/>
          <w:szCs w:val="22"/>
        </w:rPr>
      </w:pPr>
      <w:r>
        <w:rPr>
          <w:sz w:val="22"/>
          <w:szCs w:val="22"/>
        </w:rPr>
        <w:tab/>
        <w:t>Dále bude zhotovitel postupovat dle příslušných předpisů o bezpečnosti práce a ochraně zdraví při práci. Zejména zákoníku práce č. 262/2006 Sb., v platném znění a souvisejících vyhlášek a zákonů a to včetně zákona č. 309/2006 Sb., o zajištění dalších podmínek bezpečnosti a ochrany zdraví při práci, a dle obecně závazných a doporučených předpisů a metodik. Veškeré škody, způsobené nedodržením předpisů o bezpečnosti práce a ochraně zdraví při práci zhotovitelem způsobené, hradí zhotovitel.</w:t>
      </w:r>
    </w:p>
    <w:p w14:paraId="406047B1" w14:textId="77777777" w:rsidR="007B5910" w:rsidRDefault="007B5910">
      <w:pPr>
        <w:tabs>
          <w:tab w:val="left" w:pos="850"/>
          <w:tab w:val="left" w:pos="1417"/>
          <w:tab w:val="left" w:pos="2268"/>
          <w:tab w:val="left" w:pos="3402"/>
          <w:tab w:val="right" w:pos="9071"/>
        </w:tabs>
        <w:jc w:val="both"/>
        <w:rPr>
          <w:sz w:val="22"/>
          <w:szCs w:val="22"/>
        </w:rPr>
      </w:pPr>
    </w:p>
    <w:p w14:paraId="49C93801" w14:textId="5C530145" w:rsidR="00B508C2" w:rsidRDefault="00C51EFB">
      <w:pPr>
        <w:shd w:val="clear" w:color="auto" w:fill="FFFFFF"/>
        <w:ind w:left="567" w:hanging="566"/>
        <w:jc w:val="both"/>
        <w:rPr>
          <w:sz w:val="22"/>
          <w:szCs w:val="22"/>
        </w:rPr>
      </w:pPr>
      <w:r>
        <w:rPr>
          <w:sz w:val="22"/>
          <w:szCs w:val="22"/>
        </w:rPr>
        <w:t>2</w:t>
      </w:r>
      <w:r w:rsidRPr="008A4CDA">
        <w:rPr>
          <w:sz w:val="22"/>
          <w:szCs w:val="22"/>
        </w:rPr>
        <w:t>.1</w:t>
      </w:r>
      <w:r w:rsidR="007655B8" w:rsidRPr="008A4CDA">
        <w:rPr>
          <w:sz w:val="22"/>
          <w:szCs w:val="22"/>
        </w:rPr>
        <w:t>4</w:t>
      </w:r>
      <w:r w:rsidRPr="008A4CDA">
        <w:rPr>
          <w:sz w:val="22"/>
          <w:szCs w:val="22"/>
        </w:rPr>
        <w:tab/>
      </w:r>
      <w:r w:rsidRPr="00B508C2">
        <w:rPr>
          <w:sz w:val="22"/>
          <w:szCs w:val="22"/>
        </w:rPr>
        <w:t xml:space="preserve">Dojde-li </w:t>
      </w:r>
      <w:r w:rsidR="00B508C2" w:rsidRPr="00B508C2">
        <w:rPr>
          <w:sz w:val="22"/>
          <w:szCs w:val="22"/>
        </w:rPr>
        <w:t>při realizaci</w:t>
      </w:r>
      <w:r w:rsidR="00B508C2" w:rsidRPr="00854AA0">
        <w:rPr>
          <w:sz w:val="22"/>
          <w:szCs w:val="22"/>
        </w:rPr>
        <w:t xml:space="preserve"> předmětu díla k jakýmkoliv změnám, doplňkům nebo rozšíření předmětu díla</w:t>
      </w:r>
      <w:r w:rsidR="00B508C2">
        <w:rPr>
          <w:sz w:val="22"/>
          <w:szCs w:val="22"/>
        </w:rPr>
        <w:t>,</w:t>
      </w:r>
      <w:r w:rsidR="00B508C2" w:rsidRPr="00854AA0">
        <w:rPr>
          <w:sz w:val="22"/>
          <w:szCs w:val="22"/>
        </w:rPr>
        <w:t xml:space="preserve"> </w:t>
      </w:r>
      <w:r w:rsidR="00B508C2">
        <w:rPr>
          <w:sz w:val="22"/>
          <w:szCs w:val="22"/>
        </w:rPr>
        <w:t xml:space="preserve">dle bodu </w:t>
      </w:r>
      <w:r w:rsidR="00B508C2" w:rsidRPr="00AF510F">
        <w:rPr>
          <w:sz w:val="22"/>
          <w:szCs w:val="22"/>
        </w:rPr>
        <w:t>4.3. této</w:t>
      </w:r>
      <w:r w:rsidR="00B508C2">
        <w:rPr>
          <w:sz w:val="22"/>
          <w:szCs w:val="22"/>
        </w:rPr>
        <w:t xml:space="preserve"> </w:t>
      </w:r>
      <w:r w:rsidR="009C47CB">
        <w:rPr>
          <w:sz w:val="22"/>
          <w:szCs w:val="22"/>
        </w:rPr>
        <w:t xml:space="preserve">SOD </w:t>
      </w:r>
      <w:r w:rsidR="00B508C2" w:rsidRPr="00522121">
        <w:rPr>
          <w:sz w:val="22"/>
          <w:szCs w:val="22"/>
        </w:rPr>
        <w:t>(tedy v limitech, které platné právní předpisy o zadávaní veřejných zakázek umožňují), je objednatel</w:t>
      </w:r>
      <w:r w:rsidR="00B508C2" w:rsidRPr="00854AA0">
        <w:rPr>
          <w:sz w:val="22"/>
          <w:szCs w:val="22"/>
        </w:rPr>
        <w:t xml:space="preserve"> povinen předat zhotoviteli</w:t>
      </w:r>
      <w:r w:rsidR="00B508C2">
        <w:rPr>
          <w:sz w:val="22"/>
          <w:szCs w:val="22"/>
        </w:rPr>
        <w:t xml:space="preserve"> (případně zhotovitel objednateli) </w:t>
      </w:r>
      <w:r w:rsidR="00B508C2" w:rsidRPr="00854AA0">
        <w:rPr>
          <w:sz w:val="22"/>
          <w:szCs w:val="22"/>
        </w:rPr>
        <w:t>soupis těchto změn, případně zákres nebo projektovou dokumentaci. Cena těchto změn, doplňků nebo rozšíření díla bude stanovena podle jednotkových cen použitých v</w:t>
      </w:r>
      <w:r w:rsidR="00B508C2">
        <w:rPr>
          <w:sz w:val="22"/>
          <w:szCs w:val="22"/>
        </w:rPr>
        <w:t xml:space="preserve"> nabídkovém</w:t>
      </w:r>
      <w:r w:rsidR="00B508C2" w:rsidRPr="00854AA0">
        <w:rPr>
          <w:sz w:val="22"/>
          <w:szCs w:val="22"/>
        </w:rPr>
        <w:t> rozpočtu</w:t>
      </w:r>
      <w:r w:rsidR="00B508C2">
        <w:rPr>
          <w:sz w:val="22"/>
          <w:szCs w:val="22"/>
        </w:rPr>
        <w:t xml:space="preserve"> zhotovitele</w:t>
      </w:r>
      <w:r w:rsidR="00B508C2" w:rsidRPr="00854AA0">
        <w:rPr>
          <w:sz w:val="22"/>
          <w:szCs w:val="22"/>
        </w:rPr>
        <w:t>, dle kterého byla dohodnuta cena díla.</w:t>
      </w:r>
      <w:r w:rsidR="00B508C2">
        <w:rPr>
          <w:sz w:val="22"/>
          <w:szCs w:val="22"/>
        </w:rPr>
        <w:t xml:space="preserve"> </w:t>
      </w:r>
      <w:r w:rsidR="00B508C2" w:rsidRPr="00C95803">
        <w:rPr>
          <w:color w:val="000000"/>
          <w:sz w:val="22"/>
          <w:szCs w:val="22"/>
        </w:rPr>
        <w:t>Jedná</w:t>
      </w:r>
      <w:r w:rsidR="00B508C2">
        <w:rPr>
          <w:color w:val="000000"/>
          <w:sz w:val="22"/>
          <w:szCs w:val="22"/>
        </w:rPr>
        <w:t xml:space="preserve"> -</w:t>
      </w:r>
      <w:r w:rsidR="00B508C2" w:rsidRPr="00C95803">
        <w:rPr>
          <w:color w:val="000000"/>
          <w:sz w:val="22"/>
          <w:szCs w:val="22"/>
        </w:rPr>
        <w:t xml:space="preserve"> li se o položky, které nebyly součástí původní nabídky, ale v původní nabídce jsou uvedeny práce obdobné, např. jiné tloušťky KZS, zdících materiálů, potrubí, dlažby, obkladových materiálů a podobně, bude jednotková cena procentuálně odvozena a dopočítána dle procentního rozdílu původní jednotkové ceny od nové jednotkové ceny</w:t>
      </w:r>
      <w:r w:rsidR="00B508C2">
        <w:rPr>
          <w:color w:val="000000"/>
          <w:sz w:val="22"/>
          <w:szCs w:val="22"/>
        </w:rPr>
        <w:t>,</w:t>
      </w:r>
      <w:r w:rsidR="00B508C2" w:rsidRPr="00C95803">
        <w:rPr>
          <w:color w:val="000000"/>
          <w:sz w:val="22"/>
          <w:szCs w:val="22"/>
        </w:rPr>
        <w:t xml:space="preserve"> dle ceníku stavebních prací URS, rozpočítáno dle tloušťky, plochy, objemu. Jedná</w:t>
      </w:r>
      <w:r w:rsidR="00B508C2">
        <w:rPr>
          <w:color w:val="000000"/>
          <w:sz w:val="22"/>
          <w:szCs w:val="22"/>
        </w:rPr>
        <w:t>-</w:t>
      </w:r>
      <w:r w:rsidR="00B508C2" w:rsidRPr="00C95803">
        <w:rPr>
          <w:color w:val="000000"/>
          <w:sz w:val="22"/>
          <w:szCs w:val="22"/>
        </w:rPr>
        <w:t>li se o práce a dodávky</w:t>
      </w:r>
      <w:r w:rsidR="00B508C2">
        <w:rPr>
          <w:color w:val="000000"/>
          <w:sz w:val="22"/>
          <w:szCs w:val="22"/>
        </w:rPr>
        <w:t>,</w:t>
      </w:r>
      <w:r w:rsidR="00B508C2" w:rsidRPr="00C95803">
        <w:rPr>
          <w:color w:val="000000"/>
          <w:sz w:val="22"/>
          <w:szCs w:val="22"/>
        </w:rPr>
        <w:t xml:space="preserve"> u</w:t>
      </w:r>
      <w:r w:rsidR="00B508C2">
        <w:rPr>
          <w:color w:val="000000"/>
          <w:sz w:val="22"/>
          <w:szCs w:val="22"/>
        </w:rPr>
        <w:t> </w:t>
      </w:r>
      <w:r w:rsidR="00B508C2" w:rsidRPr="00C95803">
        <w:rPr>
          <w:color w:val="000000"/>
          <w:sz w:val="22"/>
          <w:szCs w:val="22"/>
        </w:rPr>
        <w:t xml:space="preserve">kterých nelze zásadně využít původních jednotkových cen k odvození nové jednotkové ceny, je možné k ocenění využít výhradně ceníku stavebních prací dle URS. Pokud nepůjde práce ocenit dle ceníku, bude cena stanovena dle ceny materiálu + marže max. 10%, hodinové dotace (max. </w:t>
      </w:r>
      <w:r w:rsidR="009D13D4">
        <w:rPr>
          <w:color w:val="000000"/>
          <w:sz w:val="22"/>
          <w:szCs w:val="22"/>
        </w:rPr>
        <w:t>750</w:t>
      </w:r>
      <w:r w:rsidR="00B508C2" w:rsidRPr="00C95803">
        <w:rPr>
          <w:color w:val="000000"/>
          <w:sz w:val="22"/>
          <w:szCs w:val="22"/>
        </w:rPr>
        <w:t xml:space="preserve">,- Kč bez DPH / hod) a celková cena za tuto práci </w:t>
      </w:r>
      <w:r w:rsidR="007E1028">
        <w:rPr>
          <w:color w:val="000000"/>
          <w:sz w:val="22"/>
          <w:szCs w:val="22"/>
        </w:rPr>
        <w:t xml:space="preserve">zároveň </w:t>
      </w:r>
      <w:r w:rsidR="00B508C2" w:rsidRPr="00C95803">
        <w:rPr>
          <w:color w:val="000000"/>
          <w:sz w:val="22"/>
          <w:szCs w:val="22"/>
        </w:rPr>
        <w:t>nepřesáhne cenu v místě a čase obvyklou.</w:t>
      </w:r>
      <w:r w:rsidR="00B508C2" w:rsidRPr="00854AA0">
        <w:rPr>
          <w:sz w:val="22"/>
          <w:szCs w:val="22"/>
        </w:rPr>
        <w:t xml:space="preserve"> Tato změna předmětu díla musí být před zahájením realizace vzájemně odsouhlasena formou písemného dodatku k této </w:t>
      </w:r>
      <w:r w:rsidR="001307E4">
        <w:rPr>
          <w:sz w:val="22"/>
          <w:szCs w:val="22"/>
        </w:rPr>
        <w:t>SOD.</w:t>
      </w:r>
      <w:r w:rsidR="00B508C2" w:rsidRPr="00854AA0">
        <w:rPr>
          <w:sz w:val="22"/>
          <w:szCs w:val="22"/>
        </w:rPr>
        <w:t xml:space="preserve"> Neodsouhlasené nebo neobjednané stavební práce není objednatel povinen uhradit a byly</w:t>
      </w:r>
      <w:r w:rsidR="00B508C2">
        <w:rPr>
          <w:sz w:val="22"/>
          <w:szCs w:val="22"/>
        </w:rPr>
        <w:t>-</w:t>
      </w:r>
      <w:r w:rsidR="00B508C2" w:rsidRPr="00854AA0">
        <w:rPr>
          <w:sz w:val="22"/>
          <w:szCs w:val="22"/>
        </w:rPr>
        <w:t xml:space="preserve">li provedeny, může požadovat jejich odstranění. Vícepráce je zhotovitel oprávněn provést až po uzavření dodatku k původní </w:t>
      </w:r>
      <w:r w:rsidR="001307E4">
        <w:rPr>
          <w:sz w:val="22"/>
          <w:szCs w:val="22"/>
        </w:rPr>
        <w:t>SOD</w:t>
      </w:r>
      <w:r w:rsidR="00B508C2" w:rsidRPr="00854AA0">
        <w:rPr>
          <w:sz w:val="22"/>
          <w:szCs w:val="22"/>
        </w:rPr>
        <w:t>, který objednatel uzavře se zhotovitelem po předchozím schválení změny předmětu díla nebo ceny díla, Radou města Chrudim. Součástí návrhu dodatku bude</w:t>
      </w:r>
      <w:r w:rsidR="00B508C2">
        <w:rPr>
          <w:sz w:val="22"/>
          <w:szCs w:val="22"/>
        </w:rPr>
        <w:t xml:space="preserve"> nabídkový</w:t>
      </w:r>
      <w:r w:rsidR="00B508C2" w:rsidRPr="00854AA0">
        <w:rPr>
          <w:sz w:val="22"/>
          <w:szCs w:val="22"/>
        </w:rPr>
        <w:t xml:space="preserve"> položkový rozpočet schválený projektantem</w:t>
      </w:r>
      <w:r w:rsidR="00B508C2">
        <w:rPr>
          <w:sz w:val="22"/>
          <w:szCs w:val="22"/>
        </w:rPr>
        <w:t>,</w:t>
      </w:r>
      <w:r w:rsidR="00B508C2" w:rsidRPr="00854AA0">
        <w:rPr>
          <w:sz w:val="22"/>
          <w:szCs w:val="22"/>
        </w:rPr>
        <w:t xml:space="preserve"> </w:t>
      </w:r>
      <w:r w:rsidR="00B508C2">
        <w:rPr>
          <w:sz w:val="22"/>
          <w:szCs w:val="22"/>
        </w:rPr>
        <w:t xml:space="preserve">technickým dozorem stavebníka a </w:t>
      </w:r>
      <w:r w:rsidR="00B508C2" w:rsidRPr="00854AA0">
        <w:rPr>
          <w:sz w:val="22"/>
          <w:szCs w:val="22"/>
        </w:rPr>
        <w:t>objednatelem. Veškeré vícepráce vyúčtuje zhotovitel objednateli odděleně od vyúčtování za původně smluvené stavební práce.</w:t>
      </w:r>
      <w:r w:rsidR="00B508C2">
        <w:rPr>
          <w:sz w:val="22"/>
          <w:szCs w:val="22"/>
        </w:rPr>
        <w:t xml:space="preserve"> </w:t>
      </w:r>
      <w:r w:rsidR="00B508C2" w:rsidRPr="001A11B8">
        <w:rPr>
          <w:sz w:val="22"/>
          <w:szCs w:val="22"/>
        </w:rPr>
        <w:t xml:space="preserve">Tzn., že jedním </w:t>
      </w:r>
      <w:r w:rsidR="00B508C2">
        <w:rPr>
          <w:sz w:val="22"/>
          <w:szCs w:val="22"/>
        </w:rPr>
        <w:t xml:space="preserve">soupisem provedených prací </w:t>
      </w:r>
      <w:r w:rsidR="00B508C2" w:rsidRPr="001A11B8">
        <w:rPr>
          <w:sz w:val="22"/>
          <w:szCs w:val="22"/>
        </w:rPr>
        <w:t>nebude zhotovitel účtovat objednateli práce dle</w:t>
      </w:r>
      <w:r w:rsidR="0094427E">
        <w:rPr>
          <w:sz w:val="22"/>
          <w:szCs w:val="22"/>
        </w:rPr>
        <w:t xml:space="preserve"> </w:t>
      </w:r>
      <w:r w:rsidR="00D427D6">
        <w:rPr>
          <w:sz w:val="22"/>
          <w:szCs w:val="22"/>
        </w:rPr>
        <w:t xml:space="preserve">SOD </w:t>
      </w:r>
      <w:r w:rsidR="00B508C2">
        <w:rPr>
          <w:sz w:val="22"/>
          <w:szCs w:val="22"/>
        </w:rPr>
        <w:t xml:space="preserve">a dle dodatku k SOD současně a z faktury </w:t>
      </w:r>
      <w:r w:rsidR="00B508C2" w:rsidRPr="00DF688F">
        <w:rPr>
          <w:sz w:val="22"/>
          <w:szCs w:val="22"/>
        </w:rPr>
        <w:t>bude zřejmé, co je účtováno dle původní ceny a co dle dodatku</w:t>
      </w:r>
      <w:r w:rsidR="00B508C2" w:rsidRPr="00E200EB">
        <w:rPr>
          <w:sz w:val="22"/>
          <w:szCs w:val="22"/>
        </w:rPr>
        <w:t xml:space="preserve">. Příslušné dodatky ke </w:t>
      </w:r>
      <w:r w:rsidR="001307E4">
        <w:rPr>
          <w:sz w:val="22"/>
          <w:szCs w:val="22"/>
        </w:rPr>
        <w:t>SOD</w:t>
      </w:r>
      <w:r w:rsidR="00B508C2" w:rsidRPr="00E200EB">
        <w:rPr>
          <w:sz w:val="22"/>
          <w:szCs w:val="22"/>
        </w:rPr>
        <w:t>, uzavřené v rámci možností daných zákonem, mohou obsahovat i změnu termínu plnění, ale pouze za předpokladu, že toto prodloužení prací bude objektivně způsobeno dodatečnými pracemi tak podstatnými, že by v právech a povinnostech stran vznikl zvlášť hrubý nepoměr, nebo jinými okolnostmi tak podstatnými, že by v právech a povinnostech stran vznikl zvlášť hrubý nepoměr, tzn. požadavek na prodloužení termínu by objektivně vznikl nezávisle na vybraném dodavateli a zároveň dojde k naplnění § 1765 zákona č. 89/2012 Sb. (NOZ), přičemž argumenty pro naplnění tohoto § 1765 předloží zhotovitel objednateli, který je posoudí.</w:t>
      </w:r>
    </w:p>
    <w:p w14:paraId="6860E43B" w14:textId="77777777" w:rsidR="007B5910" w:rsidRDefault="007B5910">
      <w:pPr>
        <w:shd w:val="clear" w:color="auto" w:fill="FFFFFF"/>
        <w:ind w:left="567" w:hanging="566"/>
        <w:jc w:val="both"/>
        <w:rPr>
          <w:sz w:val="22"/>
          <w:szCs w:val="22"/>
        </w:rPr>
      </w:pPr>
    </w:p>
    <w:p w14:paraId="6820AC62" w14:textId="5236E343" w:rsidR="007B5910" w:rsidRDefault="00C51EFB">
      <w:pPr>
        <w:tabs>
          <w:tab w:val="left" w:pos="850"/>
          <w:tab w:val="left" w:pos="1417"/>
          <w:tab w:val="left" w:pos="2268"/>
          <w:tab w:val="left" w:pos="3402"/>
          <w:tab w:val="right" w:pos="9071"/>
        </w:tabs>
        <w:ind w:left="567" w:hanging="566"/>
        <w:jc w:val="both"/>
        <w:rPr>
          <w:sz w:val="22"/>
          <w:szCs w:val="22"/>
        </w:rPr>
      </w:pPr>
      <w:r>
        <w:rPr>
          <w:sz w:val="22"/>
          <w:szCs w:val="22"/>
        </w:rPr>
        <w:t>2.1</w:t>
      </w:r>
      <w:r w:rsidR="007655B8">
        <w:rPr>
          <w:sz w:val="22"/>
          <w:szCs w:val="22"/>
        </w:rPr>
        <w:t>5</w:t>
      </w:r>
      <w:r>
        <w:rPr>
          <w:color w:val="FF0000"/>
          <w:sz w:val="22"/>
          <w:szCs w:val="22"/>
        </w:rPr>
        <w:tab/>
      </w:r>
      <w:r w:rsidR="009A3D01">
        <w:rPr>
          <w:sz w:val="22"/>
          <w:szCs w:val="22"/>
        </w:rPr>
        <w:t xml:space="preserve">Zhotovitel do stavby zamontuje či osadí konkrétní výrobek, který uvedl v nabídkovém rozpočtu. Tento výrobek musí odpovídat specifikaci v projektové dokumentaci, tzn. musí dodržet minimální standard technických, rozměrových a vzhledových parametrů výrobku specifikovaného v PD, nebo bude mít vlastnosti lepší. Pokud je v projektové dokumentaci a soupisu prací, dodávek a služeb jmenován konkrétní výrobek, či výrobce, nebo fotka, je to pouze z důvodu orientačního stanovení minimálního standardu a jsou dle projektové dokumentace závazné jenom rozměrové a technické parametry výrobku, tj. minimální standard technických vlastností, a tento jmenovaný výrobek lze v nabídkovém rozpočtu, popř. při vlastní stavbě, nahradit jiným výrobkem, minimálně stejných parametrů, nebo lepším. Tj. vymezení technických podmínek v rámci zadávacích podmínek a nic, co je objednatelem z doby </w:t>
      </w:r>
      <w:r w:rsidR="009A3D01">
        <w:rPr>
          <w:sz w:val="22"/>
          <w:szCs w:val="22"/>
        </w:rPr>
        <w:lastRenderedPageBreak/>
        <w:t>zadávání veřejné zakázky v položkovém rozpočtu uvedeno, nelze chápat jako snahu objednatele (zadavatele) zvýhodňovat nebo naopak znevýhodňovat určitého dodavatele nebo konkrétní výrobek. Pokud je případně dokonce použit přímý nebo nepřímý odkaz na určité dodavatele, výrobky, patenty na vynálezy, užitné vzory, průmyslové vzory, ochranné známky nebo označení původu, je to vždy jen kvůli zřetelnější srozumitelnosti nebo (případně a) přesnosti požadavku na příslušnou funkci zařízení a dodavatel a účastník zadávacího řízení je výslovně oprávněn nabídnout jakékoli rovnocenné řešení plnící požadovanou funkci. V případě, že alternativní výrobek vykazuje některé parametry lepší a jiné pouze zanedbatelně horší, rozhodne o případné náhradě takového výrobku objednatel na základě kladného vyjádření ze strany AD a TDS. Objednatel si vyhrazuje právo na vyvzorkování barevnosti veškerých nátěrů, obkladů, dlažeb a jiných pohledových prvků před jejich objednáním. V případě změny barvy v rozsahu výrobcem standardně vyráběné a shodně oceněné barevné řady, nebude mít takováto případná změna vliv na cenu díla. Zhotovitel bude předkládat objednateli na vyžádání k odsouhlasení vzorky, případně obrazovou nebo technickou dokumentaci všech materiálů, předmětů a technologií použitých při realizaci díla. Objednatel se ve spolupráci s TDS zavazuje sdělit své stanovisko vždy do deseti kalendářních dnů po jejich předložení.</w:t>
      </w:r>
    </w:p>
    <w:p w14:paraId="48821C98"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428FC9C3" w14:textId="75E518D7" w:rsidR="007B5910" w:rsidRDefault="007655B8">
      <w:pPr>
        <w:tabs>
          <w:tab w:val="left" w:pos="850"/>
          <w:tab w:val="left" w:pos="1417"/>
          <w:tab w:val="left" w:pos="2268"/>
          <w:tab w:val="left" w:pos="3402"/>
          <w:tab w:val="right" w:pos="9071"/>
        </w:tabs>
        <w:ind w:left="567" w:hanging="566"/>
        <w:jc w:val="both"/>
        <w:rPr>
          <w:sz w:val="22"/>
          <w:szCs w:val="22"/>
        </w:rPr>
      </w:pPr>
      <w:r>
        <w:rPr>
          <w:sz w:val="22"/>
          <w:szCs w:val="22"/>
        </w:rPr>
        <w:t>2.16</w:t>
      </w:r>
      <w:r w:rsidR="00C51EFB">
        <w:rPr>
          <w:sz w:val="22"/>
          <w:szCs w:val="22"/>
        </w:rPr>
        <w:tab/>
      </w:r>
      <w:r w:rsidR="009A3D01">
        <w:rPr>
          <w:sz w:val="22"/>
          <w:szCs w:val="22"/>
        </w:rPr>
        <w:t>Zhotovitel zajistí na svůj náklad dopravu všech materiálů, stavebních hmot, strojů a zařízení staveniště. Zhotovitel je při provádění prací povinen na své náklady přivést techniku i opakovaně, pokud její opakovaná potřeba vyplyne z požadavků dotčených orgánů, vlastníků a správců sítí apod.</w:t>
      </w:r>
    </w:p>
    <w:p w14:paraId="213C0FD0"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0ABEE3C2" w14:textId="3C8227A4" w:rsidR="007B5910" w:rsidRDefault="007655B8" w:rsidP="00133383">
      <w:pPr>
        <w:tabs>
          <w:tab w:val="left" w:pos="850"/>
          <w:tab w:val="left" w:pos="1417"/>
          <w:tab w:val="left" w:pos="2268"/>
          <w:tab w:val="left" w:pos="3402"/>
          <w:tab w:val="right" w:pos="9071"/>
        </w:tabs>
        <w:ind w:left="567" w:hanging="566"/>
        <w:jc w:val="both"/>
        <w:rPr>
          <w:sz w:val="22"/>
          <w:szCs w:val="22"/>
        </w:rPr>
      </w:pPr>
      <w:r>
        <w:rPr>
          <w:sz w:val="22"/>
          <w:szCs w:val="22"/>
        </w:rPr>
        <w:t>2.17</w:t>
      </w:r>
      <w:r w:rsidR="00C51EFB">
        <w:rPr>
          <w:sz w:val="22"/>
          <w:szCs w:val="22"/>
        </w:rPr>
        <w:tab/>
      </w:r>
      <w:r w:rsidR="009A3D01">
        <w:rPr>
          <w:sz w:val="22"/>
          <w:szCs w:val="22"/>
        </w:rPr>
        <w:t>Práce či služby, které vykazují již v průběhu provádění díla nedostatky, nebo jsou prováděny v rozporu s touto smlouvou, musí zhotovitel na vlastní náklady nahradit pracemi či službami bezvadnými. Výrobky, materiály a stavební dílce, které neodpovídají ustanovením této smlouvy nebo nevyhoví zkouškám, musejí být na základě žádosti objednatele nebo TDS vč. stanovení lhůty ze stavby na náklad zhotovitele odstraněny. Neučiní-li tak zhotovitel ve stanovené lhůtě, může zajistit jejich odstranění na náklad zhotovitele objednatel. Vadou se pro účely této smlouvy rozumí odchylka v kvalitě, rozsahu nebo parametrech díla, stanovených projektovou dokumentací, touto smlouvou vč. jejích dodatků a obecně závaznými předpisy. Nedodělkem se pro účely této smlouvy rozumí nedokončená práce oproti projektové dokumentaci, či dodatečně ujednaným pracím či službám.</w:t>
      </w:r>
    </w:p>
    <w:p w14:paraId="1B265D15" w14:textId="77777777" w:rsidR="009A3D01" w:rsidRDefault="009A3D01" w:rsidP="00133383">
      <w:pPr>
        <w:tabs>
          <w:tab w:val="left" w:pos="850"/>
          <w:tab w:val="left" w:pos="1417"/>
          <w:tab w:val="left" w:pos="2268"/>
          <w:tab w:val="left" w:pos="3402"/>
          <w:tab w:val="right" w:pos="9071"/>
        </w:tabs>
        <w:ind w:left="567" w:hanging="566"/>
        <w:jc w:val="both"/>
        <w:rPr>
          <w:sz w:val="22"/>
          <w:szCs w:val="22"/>
        </w:rPr>
      </w:pPr>
    </w:p>
    <w:p w14:paraId="29CDB091" w14:textId="153197F9" w:rsidR="009A3D01" w:rsidRDefault="009A3D01" w:rsidP="00133383">
      <w:pPr>
        <w:tabs>
          <w:tab w:val="left" w:pos="850"/>
          <w:tab w:val="left" w:pos="1417"/>
          <w:tab w:val="left" w:pos="2268"/>
          <w:tab w:val="left" w:pos="3402"/>
          <w:tab w:val="right" w:pos="9071"/>
        </w:tabs>
        <w:ind w:left="567" w:hanging="566"/>
        <w:jc w:val="both"/>
        <w:rPr>
          <w:sz w:val="22"/>
          <w:szCs w:val="22"/>
        </w:rPr>
      </w:pPr>
      <w:r>
        <w:rPr>
          <w:sz w:val="22"/>
          <w:szCs w:val="22"/>
        </w:rPr>
        <w:t>2.18</w:t>
      </w:r>
      <w:r>
        <w:rPr>
          <w:sz w:val="22"/>
          <w:szCs w:val="22"/>
        </w:rPr>
        <w:tab/>
        <w:t>Zhotovitel je povinen pořídit fotodokumentaci stávajících stavů všech stavebních objektů, budov, dotčených a přilehlých komunikací, pozemků sousedících se stavbou a stromů sousedících se stavbou, před zahájením prací na daném úseku, či před zahájením dopravy materiálu přes daný úsek, a její předání objednateli na elektronickém nosiči dat, přičemž ze snímků bude patrné místo jejich pořízení a datum pořízení. Fotodokumentaci může zhotovitel doplnit i o videozáznam. Nezajištění této dokumentace jde k tíži zhotovitele.</w:t>
      </w:r>
    </w:p>
    <w:p w14:paraId="2A9FF543" w14:textId="77777777" w:rsidR="009A3D01" w:rsidRDefault="009A3D01" w:rsidP="00133383">
      <w:pPr>
        <w:tabs>
          <w:tab w:val="left" w:pos="850"/>
          <w:tab w:val="left" w:pos="1417"/>
          <w:tab w:val="left" w:pos="2268"/>
          <w:tab w:val="left" w:pos="3402"/>
          <w:tab w:val="right" w:pos="9071"/>
        </w:tabs>
        <w:ind w:left="567" w:hanging="566"/>
        <w:jc w:val="both"/>
        <w:rPr>
          <w:sz w:val="22"/>
          <w:szCs w:val="22"/>
        </w:rPr>
      </w:pPr>
    </w:p>
    <w:p w14:paraId="665856B7" w14:textId="73082AD7" w:rsidR="007B5910" w:rsidRPr="007E1028" w:rsidRDefault="007655B8">
      <w:pPr>
        <w:tabs>
          <w:tab w:val="left" w:pos="850"/>
          <w:tab w:val="left" w:pos="1417"/>
          <w:tab w:val="left" w:pos="2268"/>
          <w:tab w:val="left" w:pos="3402"/>
          <w:tab w:val="right" w:pos="9071"/>
        </w:tabs>
        <w:ind w:left="567" w:hanging="566"/>
        <w:jc w:val="both"/>
        <w:rPr>
          <w:sz w:val="22"/>
          <w:szCs w:val="22"/>
        </w:rPr>
      </w:pPr>
      <w:r>
        <w:rPr>
          <w:sz w:val="22"/>
          <w:szCs w:val="22"/>
        </w:rPr>
        <w:t>2.1</w:t>
      </w:r>
      <w:r w:rsidR="00EB774D">
        <w:rPr>
          <w:sz w:val="22"/>
          <w:szCs w:val="22"/>
        </w:rPr>
        <w:t>9</w:t>
      </w:r>
      <w:r w:rsidR="00C51EFB">
        <w:rPr>
          <w:sz w:val="22"/>
          <w:szCs w:val="22"/>
        </w:rPr>
        <w:tab/>
      </w:r>
      <w:r w:rsidR="00C51EFB" w:rsidRPr="007E1028">
        <w:rPr>
          <w:sz w:val="22"/>
          <w:szCs w:val="22"/>
        </w:rPr>
        <w:t xml:space="preserve">Zhotovitel je v souladu s § 12 odst. (6) zákona č. 360/1992 Sb., </w:t>
      </w:r>
      <w:r w:rsidR="00C51EFB" w:rsidRPr="007E1028">
        <w:rPr>
          <w:color w:val="000000"/>
          <w:sz w:val="22"/>
          <w:szCs w:val="22"/>
          <w:highlight w:val="white"/>
        </w:rPr>
        <w:t>o výkonu povolání autorizovaných architektů a o výkonu povolání autorizovaných inženýrů a techniků činných ve výstavbě</w:t>
      </w:r>
      <w:r w:rsidR="00C51EFB" w:rsidRPr="007E1028">
        <w:rPr>
          <w:sz w:val="22"/>
          <w:szCs w:val="22"/>
        </w:rPr>
        <w:t xml:space="preserve"> povinen </w:t>
      </w:r>
      <w:r w:rsidR="00C51EFB" w:rsidRPr="007E1028">
        <w:rPr>
          <w:color w:val="000000"/>
          <w:sz w:val="22"/>
          <w:szCs w:val="22"/>
          <w:highlight w:val="white"/>
        </w:rPr>
        <w:t>k zajištění řádného výkonu vybraných činností ve výstavbě přizvat autorizované, či jinak specializované osoby. Pokud tyto činnosti přesahují rozsah oboru, popřípadě specializace, k</w:t>
      </w:r>
      <w:r w:rsidR="00356FE2" w:rsidRPr="007E1028">
        <w:rPr>
          <w:color w:val="000000"/>
          <w:sz w:val="22"/>
          <w:szCs w:val="22"/>
          <w:highlight w:val="white"/>
        </w:rPr>
        <w:t> </w:t>
      </w:r>
      <w:r w:rsidR="00C51EFB" w:rsidRPr="007E1028">
        <w:rPr>
          <w:color w:val="000000"/>
          <w:sz w:val="22"/>
          <w:szCs w:val="22"/>
          <w:highlight w:val="white"/>
        </w:rPr>
        <w:t xml:space="preserve">jejímuž výkonu byla autorizované osobě (např. stavbyvedoucímu) autorizace udělena, je zhotovitel povinen zajistit spolupráci osoby s autorizací v příslušném oboru, popřípadě jinou specializací. Pokud budou v daném období na stavbě prováděny takového speciální činnosti, budou se kontrolních dní účastnit i další autorizované, či jinak specializované osoby. </w:t>
      </w:r>
      <w:r w:rsidR="00C51EFB" w:rsidRPr="007E1028">
        <w:rPr>
          <w:sz w:val="22"/>
          <w:szCs w:val="22"/>
        </w:rPr>
        <w:t>Zhotovitel je povinen přizvat na své náklady další osoby s příslušnou autorizací a členstvím v ČKAIT, nebo jiné specializované osoby vždy, když odborné schopnosti, znalosti a dovednosti stavbyvedoucího (nebo jeho zástupce, v době, kdy nebude stavbyvedoucí přítomen) nebudou pro provedení řádné koordinační a kontrolní činnosti dostatečné. Nepřizvání dalších autorizovaný</w:t>
      </w:r>
      <w:r w:rsidR="00EB774D" w:rsidRPr="007E1028">
        <w:rPr>
          <w:sz w:val="22"/>
          <w:szCs w:val="22"/>
        </w:rPr>
        <w:t>ch osob jde k tíži zhotovitele.</w:t>
      </w:r>
    </w:p>
    <w:p w14:paraId="6603A98F" w14:textId="25B59F23" w:rsidR="007B5910" w:rsidRPr="007E1028" w:rsidRDefault="00C51EFB">
      <w:pPr>
        <w:tabs>
          <w:tab w:val="left" w:pos="850"/>
          <w:tab w:val="left" w:pos="1417"/>
          <w:tab w:val="left" w:pos="2268"/>
          <w:tab w:val="left" w:pos="3402"/>
          <w:tab w:val="right" w:pos="9071"/>
        </w:tabs>
        <w:ind w:left="567" w:hanging="566"/>
        <w:jc w:val="both"/>
        <w:rPr>
          <w:sz w:val="22"/>
          <w:szCs w:val="22"/>
        </w:rPr>
      </w:pPr>
      <w:r w:rsidRPr="007E1028">
        <w:rPr>
          <w:sz w:val="22"/>
          <w:szCs w:val="22"/>
        </w:rPr>
        <w:tab/>
      </w:r>
      <w:r w:rsidR="00EB774D" w:rsidRPr="007E1028">
        <w:rPr>
          <w:sz w:val="22"/>
          <w:szCs w:val="22"/>
        </w:rPr>
        <w:t>Zhotovitel se zavazuje, že na stavbě bude v potřebném rozsahu pro zajištění veškeré koordinace prací zaměstnán stavbyvedoucí s příslušnou autorizací pro pozemní stavby (IP00, SP00, TP00, popř. obdobné, dle dříve platné legislativy) a dále zástupce tohoto stavbyvedoucího, na kterého objednatel záměrně neklade požadavky na profesní způsobilost. Stavbyvedoucí a jeho zástupce budou zároveň schopni odborně komunikovat v českém, nebo slovenském jazyce, a to na komunikativní úrovni alespoň B2 podle společného evropského referenčního rámce pro jazyky.</w:t>
      </w:r>
    </w:p>
    <w:p w14:paraId="139204AD" w14:textId="77777777" w:rsidR="00CF4009" w:rsidRDefault="00CF4009" w:rsidP="00CF4009">
      <w:pPr>
        <w:tabs>
          <w:tab w:val="left" w:pos="850"/>
          <w:tab w:val="left" w:pos="1417"/>
          <w:tab w:val="left" w:pos="2268"/>
          <w:tab w:val="left" w:pos="3402"/>
          <w:tab w:val="right" w:leader="dot" w:pos="9071"/>
        </w:tabs>
        <w:ind w:left="567" w:hanging="567"/>
        <w:jc w:val="both"/>
        <w:rPr>
          <w:sz w:val="22"/>
          <w:szCs w:val="22"/>
        </w:rPr>
      </w:pPr>
    </w:p>
    <w:p w14:paraId="11392F98" w14:textId="16DEAF3B" w:rsidR="00CF4009" w:rsidRPr="00CF4009" w:rsidRDefault="00EB774D" w:rsidP="00CF4009">
      <w:pPr>
        <w:tabs>
          <w:tab w:val="left" w:pos="850"/>
          <w:tab w:val="left" w:pos="1417"/>
          <w:tab w:val="left" w:pos="2268"/>
          <w:tab w:val="left" w:pos="3402"/>
          <w:tab w:val="right" w:leader="dot" w:pos="9071"/>
        </w:tabs>
        <w:ind w:left="567" w:hanging="567"/>
        <w:jc w:val="both"/>
        <w:rPr>
          <w:sz w:val="22"/>
          <w:szCs w:val="22"/>
        </w:rPr>
      </w:pPr>
      <w:r>
        <w:rPr>
          <w:sz w:val="22"/>
          <w:szCs w:val="22"/>
        </w:rPr>
        <w:lastRenderedPageBreak/>
        <w:t>2.20</w:t>
      </w:r>
      <w:r w:rsidR="00CF4009">
        <w:rPr>
          <w:sz w:val="22"/>
          <w:szCs w:val="22"/>
        </w:rPr>
        <w:tab/>
      </w:r>
      <w:r w:rsidR="00CF4009" w:rsidRPr="004D6E36">
        <w:rPr>
          <w:sz w:val="22"/>
          <w:szCs w:val="22"/>
        </w:rPr>
        <w:t>Zhotovitel předloží objednateli k odsouhlasení nejpozději do 7 dnů po předání a převzetí staveniště návrh zkušebních plánů, ve kterých budou specifikovány druhy a počty zkoušek prováděných v průběhu stavby a eventuálně po jejím dokončení, pro kontrolu kvality dodaných výrobků, provedených prací a materiálů.</w:t>
      </w:r>
      <w:r w:rsidR="00CF4009">
        <w:rPr>
          <w:sz w:val="22"/>
          <w:szCs w:val="22"/>
        </w:rPr>
        <w:t xml:space="preserve"> Po dohodě s TDS lze případě provádění zkoušek hlásit TDS i průběžně, min. však 7 dní předem.</w:t>
      </w:r>
    </w:p>
    <w:p w14:paraId="169C91C6" w14:textId="12C86DF8" w:rsidR="00554EC2" w:rsidRDefault="00554EC2" w:rsidP="00554EC2">
      <w:pPr>
        <w:tabs>
          <w:tab w:val="left" w:pos="850"/>
          <w:tab w:val="left" w:pos="1417"/>
          <w:tab w:val="left" w:pos="2268"/>
          <w:tab w:val="left" w:pos="3402"/>
          <w:tab w:val="right" w:leader="dot" w:pos="9071"/>
        </w:tabs>
        <w:ind w:left="567" w:hanging="567"/>
        <w:jc w:val="both"/>
        <w:rPr>
          <w:sz w:val="22"/>
          <w:szCs w:val="22"/>
        </w:rPr>
      </w:pPr>
      <w:r>
        <w:rPr>
          <w:sz w:val="22"/>
          <w:szCs w:val="22"/>
        </w:rPr>
        <w:tab/>
      </w:r>
    </w:p>
    <w:p w14:paraId="73A005CA" w14:textId="77777777" w:rsidR="00EB774D" w:rsidRPr="00847048" w:rsidRDefault="00554EC2" w:rsidP="00554EC2">
      <w:pPr>
        <w:tabs>
          <w:tab w:val="left" w:pos="850"/>
          <w:tab w:val="left" w:pos="1417"/>
          <w:tab w:val="left" w:pos="2268"/>
          <w:tab w:val="left" w:pos="3402"/>
          <w:tab w:val="right" w:leader="dot" w:pos="9071"/>
        </w:tabs>
        <w:ind w:left="567" w:hanging="567"/>
        <w:jc w:val="both"/>
        <w:rPr>
          <w:sz w:val="22"/>
          <w:szCs w:val="22"/>
        </w:rPr>
      </w:pPr>
      <w:r>
        <w:rPr>
          <w:sz w:val="22"/>
          <w:szCs w:val="22"/>
        </w:rPr>
        <w:t>2.2</w:t>
      </w:r>
      <w:r w:rsidR="00EB774D">
        <w:rPr>
          <w:sz w:val="22"/>
          <w:szCs w:val="22"/>
        </w:rPr>
        <w:t>1</w:t>
      </w:r>
      <w:r>
        <w:rPr>
          <w:sz w:val="22"/>
          <w:szCs w:val="22"/>
        </w:rPr>
        <w:tab/>
      </w:r>
      <w:r w:rsidRPr="00847048">
        <w:rPr>
          <w:sz w:val="22"/>
          <w:szCs w:val="22"/>
        </w:rPr>
        <w:t xml:space="preserve">Po dokončení stavebních prací bude zhotovitelem </w:t>
      </w:r>
      <w:r w:rsidR="008C7033" w:rsidRPr="00847048">
        <w:rPr>
          <w:sz w:val="22"/>
          <w:szCs w:val="22"/>
        </w:rPr>
        <w:t xml:space="preserve">proveden </w:t>
      </w:r>
      <w:r w:rsidRPr="00847048">
        <w:rPr>
          <w:sz w:val="22"/>
          <w:szCs w:val="22"/>
        </w:rPr>
        <w:t xml:space="preserve">čistý úklid, tj. úklid umožňující </w:t>
      </w:r>
    </w:p>
    <w:p w14:paraId="0CB14185" w14:textId="6B89DC80" w:rsidR="00EB774D" w:rsidRPr="00847048" w:rsidRDefault="00EB774D" w:rsidP="00554EC2">
      <w:pPr>
        <w:tabs>
          <w:tab w:val="left" w:pos="850"/>
          <w:tab w:val="left" w:pos="1417"/>
          <w:tab w:val="left" w:pos="2268"/>
          <w:tab w:val="left" w:pos="3402"/>
          <w:tab w:val="right" w:leader="dot" w:pos="9071"/>
        </w:tabs>
        <w:ind w:left="567" w:hanging="567"/>
        <w:jc w:val="both"/>
        <w:rPr>
          <w:sz w:val="22"/>
          <w:szCs w:val="22"/>
        </w:rPr>
      </w:pPr>
      <w:r w:rsidRPr="00847048">
        <w:rPr>
          <w:sz w:val="22"/>
          <w:szCs w:val="22"/>
        </w:rPr>
        <w:tab/>
        <w:t>okamžité zahájení provozu - zahrnuje: mytí oken vč. rámů, dokonalé vytření podlah v kvalitě = čistota po provedení běžného úklidu vytíráním, čisté hrany, lišty obkladů, parapety apod., čistá a nezaprášená světla a pod.</w:t>
      </w:r>
    </w:p>
    <w:p w14:paraId="71298EEA" w14:textId="77777777" w:rsidR="007B5910" w:rsidRDefault="007B5910">
      <w:pPr>
        <w:tabs>
          <w:tab w:val="left" w:pos="397"/>
          <w:tab w:val="left" w:pos="850"/>
          <w:tab w:val="left" w:pos="1417"/>
          <w:tab w:val="left" w:pos="2268"/>
          <w:tab w:val="right" w:pos="9071"/>
        </w:tabs>
        <w:ind w:right="397"/>
        <w:rPr>
          <w:b/>
          <w:sz w:val="28"/>
          <w:szCs w:val="28"/>
          <w:u w:val="single"/>
        </w:rPr>
      </w:pPr>
    </w:p>
    <w:p w14:paraId="625C95FA" w14:textId="77777777" w:rsidR="007B5910" w:rsidRDefault="00C51EFB">
      <w:pPr>
        <w:tabs>
          <w:tab w:val="left" w:pos="397"/>
          <w:tab w:val="left" w:pos="850"/>
          <w:tab w:val="left" w:pos="1417"/>
          <w:tab w:val="left" w:pos="2268"/>
          <w:tab w:val="right" w:pos="9071"/>
        </w:tabs>
        <w:ind w:left="397" w:right="397" w:hanging="396"/>
        <w:jc w:val="center"/>
        <w:rPr>
          <w:b/>
          <w:sz w:val="28"/>
          <w:szCs w:val="28"/>
          <w:u w:val="single"/>
        </w:rPr>
      </w:pPr>
      <w:r>
        <w:rPr>
          <w:b/>
          <w:sz w:val="28"/>
          <w:szCs w:val="28"/>
          <w:u w:val="single"/>
        </w:rPr>
        <w:t>3. Termín zhotovení díla - doba plnění</w:t>
      </w:r>
    </w:p>
    <w:p w14:paraId="14F2721D" w14:textId="77777777" w:rsidR="007B5910" w:rsidRDefault="007B5910">
      <w:pPr>
        <w:tabs>
          <w:tab w:val="left" w:pos="850"/>
          <w:tab w:val="left" w:pos="1417"/>
          <w:tab w:val="left" w:pos="2268"/>
          <w:tab w:val="left" w:pos="3969"/>
          <w:tab w:val="right" w:pos="9071"/>
        </w:tabs>
        <w:ind w:left="567" w:right="397" w:hanging="566"/>
        <w:jc w:val="both"/>
        <w:rPr>
          <w:sz w:val="22"/>
          <w:szCs w:val="22"/>
        </w:rPr>
      </w:pPr>
    </w:p>
    <w:p w14:paraId="3410714B" w14:textId="77777777" w:rsidR="007B5910" w:rsidRDefault="007B5910">
      <w:pPr>
        <w:tabs>
          <w:tab w:val="left" w:pos="850"/>
          <w:tab w:val="left" w:pos="1417"/>
          <w:tab w:val="left" w:pos="2268"/>
          <w:tab w:val="left" w:pos="3969"/>
          <w:tab w:val="right" w:pos="9071"/>
        </w:tabs>
        <w:ind w:left="567" w:right="397" w:hanging="566"/>
        <w:jc w:val="both"/>
        <w:rPr>
          <w:sz w:val="10"/>
          <w:szCs w:val="10"/>
        </w:rPr>
      </w:pPr>
    </w:p>
    <w:p w14:paraId="75D70AE8" w14:textId="77777777" w:rsidR="007B5910" w:rsidRDefault="00C51EFB">
      <w:pPr>
        <w:numPr>
          <w:ilvl w:val="0"/>
          <w:numId w:val="1"/>
        </w:numPr>
        <w:tabs>
          <w:tab w:val="left" w:pos="850"/>
          <w:tab w:val="left" w:pos="1417"/>
          <w:tab w:val="left" w:pos="2268"/>
          <w:tab w:val="left" w:pos="3402"/>
          <w:tab w:val="right" w:pos="9071"/>
        </w:tabs>
        <w:ind w:left="567" w:right="283" w:hanging="566"/>
        <w:jc w:val="both"/>
      </w:pPr>
      <w:r>
        <w:rPr>
          <w:sz w:val="22"/>
          <w:szCs w:val="22"/>
        </w:rPr>
        <w:t>Zhotovitel se zavazuje provést předmět díla řádně v těchto termínech:</w:t>
      </w:r>
    </w:p>
    <w:p w14:paraId="73A28559" w14:textId="77777777" w:rsidR="00F64EAB" w:rsidRDefault="00F64EAB">
      <w:pPr>
        <w:tabs>
          <w:tab w:val="left" w:pos="850"/>
          <w:tab w:val="left" w:pos="1417"/>
          <w:tab w:val="left" w:pos="2268"/>
          <w:tab w:val="left" w:pos="3402"/>
          <w:tab w:val="right" w:pos="9071"/>
        </w:tabs>
        <w:jc w:val="both"/>
        <w:rPr>
          <w:sz w:val="22"/>
          <w:szCs w:val="22"/>
        </w:rPr>
      </w:pPr>
    </w:p>
    <w:tbl>
      <w:tblPr>
        <w:tblStyle w:val="a"/>
        <w:tblW w:w="906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0"/>
      </w:tblGrid>
      <w:tr w:rsidR="00F64EAB" w14:paraId="7864D6B9" w14:textId="77777777" w:rsidTr="001B5F3F">
        <w:tc>
          <w:tcPr>
            <w:tcW w:w="4531" w:type="dxa"/>
            <w:shd w:val="clear" w:color="auto" w:fill="auto"/>
          </w:tcPr>
          <w:p w14:paraId="6216C603" w14:textId="77777777" w:rsidR="00F64EAB" w:rsidRDefault="00F64EAB" w:rsidP="001B5F3F">
            <w:pPr>
              <w:tabs>
                <w:tab w:val="left" w:pos="850"/>
                <w:tab w:val="left" w:pos="1417"/>
                <w:tab w:val="left" w:pos="2268"/>
                <w:tab w:val="left" w:pos="3402"/>
                <w:tab w:val="right" w:pos="9071"/>
              </w:tabs>
              <w:ind w:right="283"/>
              <w:jc w:val="both"/>
              <w:rPr>
                <w:b/>
                <w:sz w:val="22"/>
                <w:szCs w:val="22"/>
              </w:rPr>
            </w:pPr>
            <w:r>
              <w:rPr>
                <w:b/>
                <w:sz w:val="22"/>
                <w:szCs w:val="22"/>
              </w:rPr>
              <w:t>Termín zahájení vlastní realizace</w:t>
            </w:r>
          </w:p>
        </w:tc>
        <w:tc>
          <w:tcPr>
            <w:tcW w:w="4530" w:type="dxa"/>
            <w:shd w:val="clear" w:color="auto" w:fill="auto"/>
          </w:tcPr>
          <w:p w14:paraId="1EB7487E" w14:textId="7E1B5EEB" w:rsidR="00F64EAB" w:rsidRDefault="00F64EAB" w:rsidP="006F6B85">
            <w:pPr>
              <w:tabs>
                <w:tab w:val="left" w:pos="850"/>
                <w:tab w:val="left" w:pos="1417"/>
                <w:tab w:val="left" w:pos="2268"/>
                <w:tab w:val="left" w:pos="3402"/>
                <w:tab w:val="right" w:pos="9071"/>
              </w:tabs>
              <w:ind w:right="283"/>
              <w:jc w:val="both"/>
              <w:rPr>
                <w:b/>
                <w:sz w:val="22"/>
                <w:szCs w:val="22"/>
              </w:rPr>
            </w:pPr>
            <w:r>
              <w:rPr>
                <w:b/>
                <w:sz w:val="22"/>
                <w:szCs w:val="22"/>
              </w:rPr>
              <w:t xml:space="preserve">Předáním staveniště, nejpozději </w:t>
            </w:r>
            <w:r w:rsidR="006F6B85" w:rsidRPr="006F6B85">
              <w:rPr>
                <w:b/>
                <w:sz w:val="22"/>
                <w:szCs w:val="22"/>
              </w:rPr>
              <w:t>do 2</w:t>
            </w:r>
            <w:r w:rsidRPr="006F6B85">
              <w:rPr>
                <w:b/>
                <w:sz w:val="22"/>
                <w:szCs w:val="22"/>
              </w:rPr>
              <w:t>0 dnů</w:t>
            </w:r>
            <w:r>
              <w:rPr>
                <w:b/>
                <w:sz w:val="22"/>
                <w:szCs w:val="22"/>
              </w:rPr>
              <w:t xml:space="preserve"> </w:t>
            </w:r>
            <w:r w:rsidR="00A26F7E">
              <w:rPr>
                <w:b/>
                <w:sz w:val="22"/>
                <w:szCs w:val="22"/>
              </w:rPr>
              <w:t xml:space="preserve">(pokud nebude povolení stavby v právní moci </w:t>
            </w:r>
            <w:r w:rsidR="00ED4536">
              <w:rPr>
                <w:b/>
                <w:sz w:val="22"/>
                <w:szCs w:val="22"/>
              </w:rPr>
              <w:t>vydané</w:t>
            </w:r>
            <w:r w:rsidR="00A26F7E">
              <w:rPr>
                <w:b/>
                <w:sz w:val="22"/>
                <w:szCs w:val="22"/>
              </w:rPr>
              <w:t xml:space="preserve"> na město Chrudim, tak i později) </w:t>
            </w:r>
            <w:r>
              <w:rPr>
                <w:b/>
                <w:sz w:val="22"/>
                <w:szCs w:val="22"/>
              </w:rPr>
              <w:t>od nabytí právní moci SOD (lze dříve) – předpoklad červenec – srpen 2025</w:t>
            </w:r>
          </w:p>
        </w:tc>
      </w:tr>
      <w:tr w:rsidR="00244452" w14:paraId="259C5AD8" w14:textId="77777777" w:rsidTr="001B5F3F">
        <w:tc>
          <w:tcPr>
            <w:tcW w:w="4531" w:type="dxa"/>
            <w:shd w:val="clear" w:color="auto" w:fill="auto"/>
          </w:tcPr>
          <w:p w14:paraId="683A6F00" w14:textId="59C348C2" w:rsidR="00244452" w:rsidRDefault="00244452" w:rsidP="008602C9">
            <w:pPr>
              <w:tabs>
                <w:tab w:val="left" w:pos="850"/>
                <w:tab w:val="left" w:pos="1417"/>
                <w:tab w:val="left" w:pos="2268"/>
                <w:tab w:val="left" w:pos="3402"/>
                <w:tab w:val="right" w:pos="9071"/>
              </w:tabs>
              <w:ind w:right="283"/>
              <w:jc w:val="both"/>
              <w:rPr>
                <w:b/>
                <w:sz w:val="22"/>
                <w:szCs w:val="22"/>
              </w:rPr>
            </w:pPr>
            <w:r>
              <w:rPr>
                <w:b/>
                <w:sz w:val="22"/>
                <w:szCs w:val="22"/>
              </w:rPr>
              <w:t>Dílčí termín ukončení prací v místnostech 1.12 (dětský bazén) a 1.02 (šatna)</w:t>
            </w:r>
          </w:p>
        </w:tc>
        <w:tc>
          <w:tcPr>
            <w:tcW w:w="4530" w:type="dxa"/>
            <w:shd w:val="clear" w:color="auto" w:fill="auto"/>
          </w:tcPr>
          <w:p w14:paraId="24C145B8" w14:textId="55C2178F" w:rsidR="00244452" w:rsidRDefault="00244452" w:rsidP="008602C9">
            <w:pPr>
              <w:tabs>
                <w:tab w:val="left" w:pos="850"/>
                <w:tab w:val="left" w:pos="1417"/>
                <w:tab w:val="left" w:pos="2268"/>
                <w:tab w:val="left" w:pos="3402"/>
                <w:tab w:val="right" w:pos="9071"/>
              </w:tabs>
              <w:ind w:right="283"/>
              <w:jc w:val="both"/>
              <w:rPr>
                <w:b/>
                <w:sz w:val="22"/>
                <w:szCs w:val="22"/>
              </w:rPr>
            </w:pPr>
            <w:r>
              <w:rPr>
                <w:b/>
                <w:sz w:val="22"/>
                <w:szCs w:val="22"/>
              </w:rPr>
              <w:t>Nejpozději do 20.8.2025. (předpokladem splnění tohoto termínu je předání staveniště nejpozději v průběhu července 2025, jinak bude úměrně prodloužen)</w:t>
            </w:r>
          </w:p>
        </w:tc>
      </w:tr>
      <w:tr w:rsidR="00F64EAB" w14:paraId="1E7E66C0" w14:textId="77777777" w:rsidTr="001B5F3F">
        <w:tc>
          <w:tcPr>
            <w:tcW w:w="4531" w:type="dxa"/>
            <w:shd w:val="clear" w:color="auto" w:fill="auto"/>
          </w:tcPr>
          <w:p w14:paraId="64E26D30" w14:textId="3791EACC" w:rsidR="00F64EAB" w:rsidRDefault="00F64EAB" w:rsidP="008602C9">
            <w:pPr>
              <w:tabs>
                <w:tab w:val="left" w:pos="850"/>
                <w:tab w:val="left" w:pos="1417"/>
                <w:tab w:val="left" w:pos="2268"/>
                <w:tab w:val="left" w:pos="3402"/>
                <w:tab w:val="right" w:pos="9071"/>
              </w:tabs>
              <w:ind w:right="283"/>
              <w:jc w:val="both"/>
              <w:rPr>
                <w:b/>
                <w:sz w:val="22"/>
                <w:szCs w:val="22"/>
              </w:rPr>
            </w:pPr>
            <w:r>
              <w:rPr>
                <w:b/>
                <w:sz w:val="22"/>
                <w:szCs w:val="22"/>
              </w:rPr>
              <w:t>Termín ukončení stavebních</w:t>
            </w:r>
            <w:r w:rsidR="008602C9">
              <w:rPr>
                <w:b/>
                <w:sz w:val="22"/>
                <w:szCs w:val="22"/>
              </w:rPr>
              <w:t xml:space="preserve"> a montážních</w:t>
            </w:r>
            <w:r>
              <w:rPr>
                <w:b/>
                <w:sz w:val="22"/>
                <w:szCs w:val="22"/>
              </w:rPr>
              <w:t xml:space="preserve"> prací</w:t>
            </w:r>
          </w:p>
        </w:tc>
        <w:tc>
          <w:tcPr>
            <w:tcW w:w="4530" w:type="dxa"/>
            <w:shd w:val="clear" w:color="auto" w:fill="auto"/>
          </w:tcPr>
          <w:p w14:paraId="550A103C" w14:textId="77777777" w:rsidR="008602C9" w:rsidRDefault="00F64EAB" w:rsidP="008602C9">
            <w:pPr>
              <w:tabs>
                <w:tab w:val="left" w:pos="850"/>
                <w:tab w:val="left" w:pos="1417"/>
                <w:tab w:val="left" w:pos="2268"/>
                <w:tab w:val="left" w:pos="3402"/>
                <w:tab w:val="right" w:pos="9071"/>
              </w:tabs>
              <w:ind w:right="283"/>
              <w:jc w:val="both"/>
              <w:rPr>
                <w:b/>
                <w:sz w:val="22"/>
                <w:szCs w:val="22"/>
              </w:rPr>
            </w:pPr>
            <w:r>
              <w:rPr>
                <w:b/>
                <w:sz w:val="22"/>
                <w:szCs w:val="22"/>
              </w:rPr>
              <w:t xml:space="preserve">Nejpozději za </w:t>
            </w:r>
            <w:r w:rsidR="008602C9">
              <w:rPr>
                <w:b/>
                <w:sz w:val="22"/>
                <w:szCs w:val="22"/>
              </w:rPr>
              <w:t>80</w:t>
            </w:r>
            <w:r>
              <w:rPr>
                <w:b/>
                <w:sz w:val="22"/>
                <w:szCs w:val="22"/>
              </w:rPr>
              <w:t xml:space="preserve"> dní od předání staveniště; zároveň bude zahájeno předávací řízení dokončeného díla</w:t>
            </w:r>
          </w:p>
          <w:p w14:paraId="5D83A5D9" w14:textId="1A872EED" w:rsidR="00F64EAB" w:rsidRDefault="008602C9" w:rsidP="008602C9">
            <w:pPr>
              <w:tabs>
                <w:tab w:val="left" w:pos="850"/>
                <w:tab w:val="left" w:pos="1417"/>
                <w:tab w:val="left" w:pos="2268"/>
                <w:tab w:val="left" w:pos="3402"/>
                <w:tab w:val="right" w:pos="9071"/>
              </w:tabs>
              <w:ind w:right="283"/>
              <w:jc w:val="both"/>
              <w:rPr>
                <w:b/>
                <w:sz w:val="22"/>
                <w:szCs w:val="22"/>
              </w:rPr>
            </w:pPr>
            <w:r>
              <w:rPr>
                <w:b/>
                <w:sz w:val="22"/>
                <w:szCs w:val="22"/>
              </w:rPr>
              <w:t>(zároveň nejpozději</w:t>
            </w:r>
            <w:r w:rsidR="001F2766">
              <w:rPr>
                <w:b/>
                <w:sz w:val="22"/>
                <w:szCs w:val="22"/>
              </w:rPr>
              <w:t xml:space="preserve"> do</w:t>
            </w:r>
            <w:r>
              <w:rPr>
                <w:b/>
                <w:sz w:val="22"/>
                <w:szCs w:val="22"/>
              </w:rPr>
              <w:t xml:space="preserve"> 10. 12. 2025)</w:t>
            </w:r>
          </w:p>
        </w:tc>
      </w:tr>
    </w:tbl>
    <w:p w14:paraId="398FF0D4" w14:textId="77777777" w:rsidR="00F64EAB" w:rsidRDefault="00F64EAB">
      <w:pPr>
        <w:tabs>
          <w:tab w:val="left" w:pos="850"/>
          <w:tab w:val="left" w:pos="1417"/>
          <w:tab w:val="left" w:pos="2268"/>
          <w:tab w:val="left" w:pos="3402"/>
          <w:tab w:val="right" w:pos="9071"/>
        </w:tabs>
        <w:jc w:val="both"/>
        <w:rPr>
          <w:sz w:val="22"/>
          <w:szCs w:val="22"/>
        </w:rPr>
      </w:pPr>
    </w:p>
    <w:p w14:paraId="4D86F364" w14:textId="0ACC99F6" w:rsidR="007B5910" w:rsidRDefault="00C51EFB">
      <w:pPr>
        <w:tabs>
          <w:tab w:val="left" w:pos="850"/>
          <w:tab w:val="left" w:pos="1417"/>
          <w:tab w:val="left" w:pos="2268"/>
          <w:tab w:val="left" w:pos="3402"/>
          <w:tab w:val="right" w:pos="9071"/>
        </w:tabs>
        <w:ind w:left="567" w:hanging="566"/>
        <w:jc w:val="both"/>
        <w:rPr>
          <w:sz w:val="22"/>
          <w:szCs w:val="22"/>
        </w:rPr>
      </w:pPr>
      <w:r>
        <w:rPr>
          <w:sz w:val="22"/>
          <w:szCs w:val="22"/>
        </w:rPr>
        <w:t>3.2</w:t>
      </w:r>
      <w:r>
        <w:rPr>
          <w:sz w:val="22"/>
          <w:szCs w:val="22"/>
        </w:rPr>
        <w:tab/>
        <w:t xml:space="preserve">Předávací řízení dokončeného díla, které je předmětem této </w:t>
      </w:r>
      <w:r w:rsidR="009C47CB">
        <w:rPr>
          <w:sz w:val="22"/>
          <w:szCs w:val="22"/>
        </w:rPr>
        <w:t>SOD</w:t>
      </w:r>
      <w:r>
        <w:rPr>
          <w:sz w:val="22"/>
          <w:szCs w:val="22"/>
        </w:rPr>
        <w:t xml:space="preserve">, bude zahájeno nejpozději </w:t>
      </w:r>
      <w:r w:rsidR="00536BD1">
        <w:rPr>
          <w:sz w:val="22"/>
          <w:szCs w:val="22"/>
        </w:rPr>
        <w:t>1</w:t>
      </w:r>
      <w:r w:rsidR="008602C9">
        <w:rPr>
          <w:sz w:val="22"/>
          <w:szCs w:val="22"/>
        </w:rPr>
        <w:t>0</w:t>
      </w:r>
      <w:r w:rsidR="00536BD1">
        <w:rPr>
          <w:sz w:val="22"/>
          <w:szCs w:val="22"/>
        </w:rPr>
        <w:t xml:space="preserve">. </w:t>
      </w:r>
      <w:r w:rsidR="008602C9">
        <w:rPr>
          <w:sz w:val="22"/>
          <w:szCs w:val="22"/>
        </w:rPr>
        <w:t>12</w:t>
      </w:r>
      <w:r w:rsidR="00536BD1">
        <w:rPr>
          <w:sz w:val="22"/>
          <w:szCs w:val="22"/>
        </w:rPr>
        <w:t xml:space="preserve">. 2025 </w:t>
      </w:r>
      <w:r>
        <w:rPr>
          <w:sz w:val="22"/>
          <w:szCs w:val="22"/>
        </w:rPr>
        <w:t>a bude ukončeno až</w:t>
      </w:r>
      <w:r w:rsidR="0094427E">
        <w:rPr>
          <w:sz w:val="22"/>
          <w:szCs w:val="22"/>
        </w:rPr>
        <w:t xml:space="preserve"> dokončením čistého úklidu v rozsahu bodu 2.2</w:t>
      </w:r>
      <w:r w:rsidR="00536BD1">
        <w:rPr>
          <w:sz w:val="22"/>
          <w:szCs w:val="22"/>
        </w:rPr>
        <w:t>1</w:t>
      </w:r>
      <w:r w:rsidR="0094427E">
        <w:rPr>
          <w:sz w:val="22"/>
          <w:szCs w:val="22"/>
        </w:rPr>
        <w:t xml:space="preserve"> této </w:t>
      </w:r>
      <w:r w:rsidR="009C47CB">
        <w:rPr>
          <w:sz w:val="22"/>
          <w:szCs w:val="22"/>
        </w:rPr>
        <w:t xml:space="preserve">SOD </w:t>
      </w:r>
      <w:r w:rsidR="0094427E">
        <w:rPr>
          <w:sz w:val="22"/>
          <w:szCs w:val="22"/>
        </w:rPr>
        <w:t xml:space="preserve">a </w:t>
      </w:r>
      <w:r>
        <w:rPr>
          <w:sz w:val="22"/>
          <w:szCs w:val="22"/>
        </w:rPr>
        <w:t xml:space="preserve">předáním dokladů uvedených v této </w:t>
      </w:r>
      <w:r w:rsidR="00EA37AC">
        <w:rPr>
          <w:sz w:val="22"/>
          <w:szCs w:val="22"/>
        </w:rPr>
        <w:t>SOD</w:t>
      </w:r>
      <w:r>
        <w:rPr>
          <w:sz w:val="22"/>
          <w:szCs w:val="22"/>
        </w:rPr>
        <w:t>, podpisem přejímacího protokolu (zápisu o předání a převzetí díla – předmětu plnění) oběma smluvními stranami, a to včetně zjišťovacího protokolu o odstranění všech zjištěných vad a nedodělků bránících užívání. Vady a</w:t>
      </w:r>
      <w:r w:rsidR="00356FE2">
        <w:rPr>
          <w:sz w:val="22"/>
          <w:szCs w:val="22"/>
        </w:rPr>
        <w:t> </w:t>
      </w:r>
      <w:r>
        <w:rPr>
          <w:sz w:val="22"/>
          <w:szCs w:val="22"/>
        </w:rPr>
        <w:t>nedodělky nebránící užívání (vč. předání dílčích částí dokladové části</w:t>
      </w:r>
      <w:r w:rsidR="0094427E">
        <w:rPr>
          <w:sz w:val="22"/>
          <w:szCs w:val="22"/>
        </w:rPr>
        <w:t xml:space="preserve"> a vč. dokončení dílčích a ojedinělých částí čistého úklidu</w:t>
      </w:r>
      <w:r>
        <w:rPr>
          <w:sz w:val="22"/>
          <w:szCs w:val="22"/>
        </w:rPr>
        <w:t>) mohou být odstraněny a</w:t>
      </w:r>
      <w:r w:rsidR="00356FE2">
        <w:rPr>
          <w:sz w:val="22"/>
          <w:szCs w:val="22"/>
        </w:rPr>
        <w:t> </w:t>
      </w:r>
      <w:r>
        <w:rPr>
          <w:sz w:val="22"/>
          <w:szCs w:val="22"/>
        </w:rPr>
        <w:t xml:space="preserve">doplněny i po předání dokončeného díla a uhrazení ceny díla, a to na základě jejich soupisu, včetně uvedení termínů jejich odstranění. </w:t>
      </w:r>
      <w:r w:rsidR="0079667D">
        <w:rPr>
          <w:sz w:val="22"/>
          <w:szCs w:val="22"/>
        </w:rPr>
        <w:t>Staveniště musí být vyklizeno ke dni předání dokončeného díla</w:t>
      </w:r>
      <w:r>
        <w:rPr>
          <w:sz w:val="22"/>
          <w:szCs w:val="22"/>
        </w:rPr>
        <w:t>.</w:t>
      </w:r>
    </w:p>
    <w:p w14:paraId="4D342AF4"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6560B47F" w14:textId="77777777" w:rsidR="007B5910" w:rsidRDefault="00C51EFB">
      <w:pPr>
        <w:tabs>
          <w:tab w:val="left" w:pos="850"/>
          <w:tab w:val="left" w:pos="1417"/>
          <w:tab w:val="left" w:pos="2268"/>
          <w:tab w:val="left" w:pos="3402"/>
          <w:tab w:val="left" w:pos="5102"/>
          <w:tab w:val="right" w:pos="9071"/>
        </w:tabs>
        <w:ind w:left="567" w:hanging="566"/>
        <w:jc w:val="both"/>
        <w:rPr>
          <w:sz w:val="22"/>
          <w:szCs w:val="22"/>
        </w:rPr>
      </w:pPr>
      <w:r>
        <w:rPr>
          <w:sz w:val="22"/>
          <w:szCs w:val="22"/>
        </w:rPr>
        <w:t>3.3</w:t>
      </w:r>
      <w:r>
        <w:rPr>
          <w:sz w:val="22"/>
          <w:szCs w:val="22"/>
        </w:rPr>
        <w:tab/>
        <w:t>Zhotovitel je povinen písemně oznámit objednateli nejpozději 7 dnů předem, kdy bude předmět díla dokončen a připraven k zahájení předávacího řízení. V případě, že zhotovitel provede stavbu po předchozí dohodě s objednatelem v čase kratším než smluvním, zavazuje se objednatel řádně provedené a dokončené dílo převzít a zaplatit smluvní cenu.</w:t>
      </w:r>
    </w:p>
    <w:p w14:paraId="49F94E84" w14:textId="77777777" w:rsidR="007B5910" w:rsidRDefault="007B5910">
      <w:pPr>
        <w:jc w:val="both"/>
        <w:rPr>
          <w:sz w:val="22"/>
          <w:szCs w:val="22"/>
        </w:rPr>
      </w:pPr>
    </w:p>
    <w:p w14:paraId="7C460ABF" w14:textId="3123D8F9" w:rsidR="007B5910" w:rsidRDefault="00C51EFB">
      <w:pPr>
        <w:ind w:left="567" w:hanging="566"/>
        <w:jc w:val="both"/>
        <w:rPr>
          <w:color w:val="FF0000"/>
          <w:sz w:val="22"/>
          <w:szCs w:val="22"/>
        </w:rPr>
      </w:pPr>
      <w:r>
        <w:rPr>
          <w:sz w:val="22"/>
          <w:szCs w:val="22"/>
        </w:rPr>
        <w:t>3.4</w:t>
      </w:r>
      <w:r>
        <w:rPr>
          <w:sz w:val="22"/>
          <w:szCs w:val="22"/>
        </w:rPr>
        <w:tab/>
        <w:t xml:space="preserve">Předáním a převzetím předmětu </w:t>
      </w:r>
      <w:r w:rsidR="009C47CB">
        <w:rPr>
          <w:sz w:val="22"/>
          <w:szCs w:val="22"/>
        </w:rPr>
        <w:t xml:space="preserve">SOD </w:t>
      </w:r>
      <w:r>
        <w:rPr>
          <w:sz w:val="22"/>
          <w:szCs w:val="22"/>
        </w:rPr>
        <w:t>se rozumí protokolární předání a převzetí díla vč. předání dokladů dle obecně platných a závazných zákonů, předpisů a platných norem ČSN/EN/ISO a</w:t>
      </w:r>
      <w:r w:rsidR="00356FE2">
        <w:rPr>
          <w:sz w:val="22"/>
          <w:szCs w:val="22"/>
        </w:rPr>
        <w:t> </w:t>
      </w:r>
      <w:r>
        <w:rPr>
          <w:sz w:val="22"/>
          <w:szCs w:val="22"/>
        </w:rPr>
        <w:t>doporučených nebo závazných metodik a postupů výrobců a výhradních dodavatelů. Zejména zhotovitel předá doklady požadované a vyjmenované objednatelem v této SOD.</w:t>
      </w:r>
    </w:p>
    <w:p w14:paraId="2A7066B2" w14:textId="77777777" w:rsidR="00902084" w:rsidRDefault="00C51EFB">
      <w:pPr>
        <w:ind w:left="567"/>
        <w:jc w:val="both"/>
        <w:rPr>
          <w:sz w:val="22"/>
          <w:szCs w:val="22"/>
        </w:rPr>
      </w:pPr>
      <w:r>
        <w:rPr>
          <w:sz w:val="22"/>
          <w:szCs w:val="22"/>
        </w:rPr>
        <w:t>Nedokončený předmět</w:t>
      </w:r>
      <w:r w:rsidR="009C47CB">
        <w:rPr>
          <w:sz w:val="22"/>
          <w:szCs w:val="22"/>
        </w:rPr>
        <w:t xml:space="preserve"> dle</w:t>
      </w:r>
      <w:r>
        <w:rPr>
          <w:sz w:val="22"/>
          <w:szCs w:val="22"/>
        </w:rPr>
        <w:t xml:space="preserve"> </w:t>
      </w:r>
      <w:r w:rsidR="009C47CB">
        <w:rPr>
          <w:sz w:val="22"/>
          <w:szCs w:val="22"/>
        </w:rPr>
        <w:t xml:space="preserve">SOD </w:t>
      </w:r>
      <w:r>
        <w:rPr>
          <w:sz w:val="22"/>
          <w:szCs w:val="22"/>
        </w:rPr>
        <w:t>není objednatel povinen převzít. Objednatel může převzít dílo i tehdy, jestliže má ojedinělé drobné vady a ojedinělé drobné nedodělky, které ani samy o sobě, ani ve spojení s jinými, nebrání úplnému užívání díla a rovněž nejsou v rozporu s předpisy na ochranu zdraví, života, nebo majetku. Právo na úhradu smluvní ceny však vzniká až po předání díla bez veškerých vad a</w:t>
      </w:r>
      <w:r w:rsidR="00356FE2">
        <w:rPr>
          <w:sz w:val="22"/>
          <w:szCs w:val="22"/>
        </w:rPr>
        <w:t> </w:t>
      </w:r>
      <w:r>
        <w:rPr>
          <w:sz w:val="22"/>
          <w:szCs w:val="22"/>
        </w:rPr>
        <w:t xml:space="preserve">nedodělků, včetně předání všech zákonem předepsaných a ve </w:t>
      </w:r>
      <w:r w:rsidR="001307E4">
        <w:rPr>
          <w:sz w:val="22"/>
          <w:szCs w:val="22"/>
        </w:rPr>
        <w:t>SOD</w:t>
      </w:r>
      <w:r>
        <w:rPr>
          <w:sz w:val="22"/>
          <w:szCs w:val="22"/>
        </w:rPr>
        <w:t xml:space="preserve"> uvedených dokladů. Objednatel se však může rozhodnout uhradit konečnou fakturu i v případě, že dílo bude vykazovat ojedinělé drobné vady a nedodělky, na základě jejich soupisu, vč. stanovení termínu odstranění. </w:t>
      </w:r>
    </w:p>
    <w:p w14:paraId="3CABF905" w14:textId="6794FD78" w:rsidR="00902084" w:rsidRDefault="00902084">
      <w:pPr>
        <w:ind w:left="567"/>
        <w:jc w:val="both"/>
        <w:rPr>
          <w:sz w:val="22"/>
          <w:szCs w:val="22"/>
        </w:rPr>
      </w:pPr>
      <w:r w:rsidRPr="00902084">
        <w:rPr>
          <w:sz w:val="22"/>
          <w:szCs w:val="22"/>
        </w:rPr>
        <w:t xml:space="preserve">Pokud zhotovitel ani po výzvě neodstraní vady a nedodělky, které po převzetí díla zůstaly ještě neodstraněné, je objednatel oprávněn pověřit odstraněním takových vad jinou právnickou osobu nebo </w:t>
      </w:r>
      <w:r w:rsidRPr="00902084">
        <w:rPr>
          <w:sz w:val="22"/>
          <w:szCs w:val="22"/>
        </w:rPr>
        <w:lastRenderedPageBreak/>
        <w:t>fyzickou osobu.</w:t>
      </w:r>
      <w:r w:rsidR="00A91F9D">
        <w:rPr>
          <w:sz w:val="22"/>
          <w:szCs w:val="22"/>
        </w:rPr>
        <w:t xml:space="preserve"> </w:t>
      </w:r>
      <w:r w:rsidR="00A91F9D" w:rsidRPr="00A91F9D">
        <w:rPr>
          <w:sz w:val="22"/>
          <w:szCs w:val="22"/>
        </w:rPr>
        <w:t>Veškeré náklady vzniklé objednateli takovýmto odstraněním vad</w:t>
      </w:r>
      <w:r w:rsidR="00A91F9D">
        <w:rPr>
          <w:sz w:val="22"/>
          <w:szCs w:val="22"/>
        </w:rPr>
        <w:t xml:space="preserve"> a nedodělků</w:t>
      </w:r>
      <w:r w:rsidR="00A91F9D" w:rsidRPr="00A91F9D">
        <w:rPr>
          <w:sz w:val="22"/>
          <w:szCs w:val="22"/>
        </w:rPr>
        <w:t xml:space="preserve"> uhradí objednateli zhotovitel nejpozději do 21 dní od obdržení faktury objednatele zhotovitelem. V případě neproplacení takovéto faktury uhradí zhotovitel objednateli ještě smluvní pokutu ve výši 0,2 % z fakturované</w:t>
      </w:r>
      <w:r w:rsidR="00A91F9D">
        <w:rPr>
          <w:sz w:val="22"/>
          <w:szCs w:val="22"/>
        </w:rPr>
        <w:t xml:space="preserve"> částky za každý den prodlení.</w:t>
      </w:r>
    </w:p>
    <w:p w14:paraId="261737B3" w14:textId="35208C1D" w:rsidR="007B5910" w:rsidRDefault="00C51EFB">
      <w:pPr>
        <w:ind w:left="567"/>
        <w:jc w:val="both"/>
        <w:rPr>
          <w:sz w:val="22"/>
          <w:szCs w:val="22"/>
        </w:rPr>
      </w:pPr>
      <w:r>
        <w:rPr>
          <w:sz w:val="22"/>
          <w:szCs w:val="22"/>
        </w:rPr>
        <w:t xml:space="preserve">Protokolární zápis pořizuje zhotovitel po prohlídce díla s objednatelem a jeho nedílnou součástí bude oboustranně potvrzený soupis zjištěných vad a nedodělků, včetně zápisu o odstranění. Součástí zápisu je rovněž seznam všech předávaných dokladů s číselným značením jednotlivých položek a stran listů položek a seznam jednotlivých záručních lhůt, potvrzený a podepsaný oprávněným zástupcem zhotovitele - viz. odst. 5.4 této </w:t>
      </w:r>
      <w:r w:rsidR="009C47CB">
        <w:rPr>
          <w:sz w:val="22"/>
          <w:szCs w:val="22"/>
        </w:rPr>
        <w:t>SOD</w:t>
      </w:r>
      <w:r>
        <w:rPr>
          <w:sz w:val="22"/>
          <w:szCs w:val="22"/>
        </w:rPr>
        <w:t xml:space="preserve">. Jestliže objednatel odmítne dílo převzít, je povinen uvést důvody. Po odstranění případných nedostatků, pro které odmítl objednatel </w:t>
      </w:r>
      <w:r w:rsidR="00EA37AC">
        <w:rPr>
          <w:sz w:val="22"/>
          <w:szCs w:val="22"/>
        </w:rPr>
        <w:t xml:space="preserve">dílo </w:t>
      </w:r>
      <w:r>
        <w:rPr>
          <w:sz w:val="22"/>
          <w:szCs w:val="22"/>
        </w:rPr>
        <w:t>převzít,</w:t>
      </w:r>
      <w:r w:rsidR="00EA37AC">
        <w:rPr>
          <w:sz w:val="22"/>
          <w:szCs w:val="22"/>
        </w:rPr>
        <w:t xml:space="preserve"> se předání a převzetí opakuje.</w:t>
      </w:r>
    </w:p>
    <w:p w14:paraId="63C0A0AC" w14:textId="77777777" w:rsidR="007B5910" w:rsidRDefault="007B5910">
      <w:pPr>
        <w:tabs>
          <w:tab w:val="left" w:pos="850"/>
          <w:tab w:val="left" w:pos="1417"/>
          <w:tab w:val="left" w:pos="2268"/>
          <w:tab w:val="left" w:pos="3402"/>
          <w:tab w:val="right" w:pos="9072"/>
        </w:tabs>
        <w:jc w:val="both"/>
        <w:rPr>
          <w:color w:val="FF0000"/>
          <w:sz w:val="22"/>
          <w:szCs w:val="22"/>
        </w:rPr>
      </w:pPr>
    </w:p>
    <w:p w14:paraId="6FE0CDBC" w14:textId="77777777" w:rsidR="007B5910" w:rsidRDefault="00C51EFB">
      <w:pPr>
        <w:tabs>
          <w:tab w:val="left" w:pos="850"/>
          <w:tab w:val="left" w:pos="1417"/>
          <w:tab w:val="left" w:pos="2268"/>
          <w:tab w:val="left" w:pos="3402"/>
          <w:tab w:val="right" w:pos="9356"/>
        </w:tabs>
        <w:ind w:right="284"/>
        <w:jc w:val="both"/>
        <w:rPr>
          <w:sz w:val="22"/>
          <w:szCs w:val="22"/>
        </w:rPr>
      </w:pPr>
      <w:r>
        <w:rPr>
          <w:sz w:val="22"/>
          <w:szCs w:val="22"/>
        </w:rPr>
        <w:t xml:space="preserve">3.5 </w:t>
      </w:r>
      <w:r>
        <w:rPr>
          <w:color w:val="FF0000"/>
          <w:sz w:val="22"/>
          <w:szCs w:val="22"/>
        </w:rPr>
        <w:t xml:space="preserve">    </w:t>
      </w:r>
      <w:bookmarkStart w:id="0" w:name="_Hlk107389856"/>
      <w:r>
        <w:rPr>
          <w:sz w:val="22"/>
          <w:szCs w:val="22"/>
        </w:rPr>
        <w:t>Termín řádného dokončení díla a dílčí termíny budou prodlouženy:</w:t>
      </w:r>
    </w:p>
    <w:p w14:paraId="1E418AAD" w14:textId="77777777" w:rsidR="007B5910" w:rsidRDefault="00C51EFB">
      <w:pPr>
        <w:tabs>
          <w:tab w:val="left" w:pos="850"/>
          <w:tab w:val="left" w:pos="1417"/>
          <w:tab w:val="left" w:pos="2268"/>
          <w:tab w:val="left" w:pos="3402"/>
          <w:tab w:val="right" w:pos="9356"/>
        </w:tabs>
        <w:ind w:left="426" w:right="284" w:firstLine="141"/>
        <w:jc w:val="both"/>
        <w:rPr>
          <w:sz w:val="22"/>
          <w:szCs w:val="22"/>
        </w:rPr>
      </w:pPr>
      <w:r>
        <w:rPr>
          <w:sz w:val="22"/>
          <w:szCs w:val="22"/>
        </w:rPr>
        <w:t>- jestliže překážku v práci zavinil objednatel</w:t>
      </w:r>
    </w:p>
    <w:p w14:paraId="5371DF8B" w14:textId="29B5ECF6" w:rsidR="007B5910" w:rsidRDefault="00C51EFB">
      <w:pPr>
        <w:ind w:left="567"/>
        <w:jc w:val="both"/>
        <w:rPr>
          <w:sz w:val="22"/>
          <w:szCs w:val="22"/>
        </w:rPr>
      </w:pPr>
      <w:r>
        <w:rPr>
          <w:sz w:val="22"/>
          <w:szCs w:val="22"/>
        </w:rPr>
        <w:t xml:space="preserve">- jestliže přerušení prací bylo zaviněno vyšší mocí (např. zemětřesení a mobilizace postihující pracovníky zhotovitele, či válka na území ČR; </w:t>
      </w:r>
      <w:r w:rsidR="00AC4224">
        <w:rPr>
          <w:sz w:val="22"/>
          <w:szCs w:val="22"/>
        </w:rPr>
        <w:t xml:space="preserve">dále pak situace, </w:t>
      </w:r>
      <w:r>
        <w:rPr>
          <w:sz w:val="22"/>
          <w:szCs w:val="22"/>
        </w:rPr>
        <w:t>za kterých zároveň z technologických důvodů není možné provádět práce dle harmonogramu prací a epidemiologická opatření, při kterých nebude umožněna činnost zhotovitele po dobu delší než dva týdny, tzn. zejména uzavření stavebních firem, či výrobců stavebních materiálů v ČR použitých ve stavbě, vlivem těchto opatření, popř. karanténa pracovníků zhotovitele, po dobu delší než dva týdny.)</w:t>
      </w:r>
    </w:p>
    <w:bookmarkEnd w:id="0"/>
    <w:p w14:paraId="5299C963" w14:textId="77777777" w:rsidR="007B5910" w:rsidRDefault="007B5910">
      <w:pPr>
        <w:jc w:val="both"/>
        <w:rPr>
          <w:sz w:val="22"/>
          <w:szCs w:val="22"/>
        </w:rPr>
      </w:pPr>
    </w:p>
    <w:p w14:paraId="70CFB866" w14:textId="188FB485" w:rsidR="007B5910" w:rsidRDefault="00C51EFB">
      <w:pPr>
        <w:tabs>
          <w:tab w:val="left" w:pos="850"/>
          <w:tab w:val="left" w:pos="1417"/>
          <w:tab w:val="left" w:pos="2268"/>
          <w:tab w:val="left" w:pos="3402"/>
          <w:tab w:val="right" w:pos="9071"/>
        </w:tabs>
        <w:ind w:left="567" w:hanging="566"/>
        <w:jc w:val="both"/>
        <w:rPr>
          <w:sz w:val="22"/>
          <w:szCs w:val="22"/>
        </w:rPr>
      </w:pPr>
      <w:r>
        <w:rPr>
          <w:sz w:val="22"/>
          <w:szCs w:val="22"/>
        </w:rPr>
        <w:t xml:space="preserve">3.6  </w:t>
      </w:r>
      <w:r>
        <w:rPr>
          <w:sz w:val="22"/>
          <w:szCs w:val="22"/>
        </w:rPr>
        <w:tab/>
        <w:t>Zhotovitel splní svou povinnost provést dílo jeho řádným zhotovením a písemným předáním objednateli. Objednatel není povinen převzít dílo, které vykazuje vady a nedodělky bránící užívání a</w:t>
      </w:r>
      <w:r w:rsidR="00F55520">
        <w:rPr>
          <w:sz w:val="22"/>
          <w:szCs w:val="22"/>
        </w:rPr>
        <w:t> </w:t>
      </w:r>
      <w:r>
        <w:rPr>
          <w:sz w:val="22"/>
          <w:szCs w:val="22"/>
        </w:rPr>
        <w:t>v tomto případě není v prodlení, v prodlení je však zhotovitel.</w:t>
      </w:r>
    </w:p>
    <w:p w14:paraId="5A4B7384" w14:textId="77777777" w:rsidR="007B5910" w:rsidRDefault="007B5910">
      <w:pPr>
        <w:ind w:right="284"/>
        <w:jc w:val="center"/>
        <w:rPr>
          <w:b/>
          <w:sz w:val="28"/>
          <w:szCs w:val="28"/>
          <w:u w:val="single"/>
        </w:rPr>
      </w:pPr>
    </w:p>
    <w:p w14:paraId="1B9B7D2D" w14:textId="77777777" w:rsidR="007B5910" w:rsidRDefault="00C51EFB">
      <w:pPr>
        <w:ind w:right="284"/>
        <w:jc w:val="center"/>
        <w:rPr>
          <w:b/>
          <w:sz w:val="28"/>
          <w:szCs w:val="28"/>
          <w:u w:val="single"/>
        </w:rPr>
      </w:pPr>
      <w:r>
        <w:rPr>
          <w:b/>
          <w:sz w:val="28"/>
          <w:szCs w:val="28"/>
          <w:u w:val="single"/>
        </w:rPr>
        <w:t>4. C e n a</w:t>
      </w:r>
    </w:p>
    <w:p w14:paraId="371DE23E" w14:textId="77777777" w:rsidR="007B5910" w:rsidRDefault="00C51EFB">
      <w:pPr>
        <w:ind w:right="284"/>
        <w:jc w:val="center"/>
        <w:rPr>
          <w:b/>
          <w:sz w:val="22"/>
          <w:szCs w:val="22"/>
          <w:u w:val="single"/>
        </w:rPr>
      </w:pPr>
      <w:r>
        <w:rPr>
          <w:b/>
          <w:sz w:val="28"/>
          <w:szCs w:val="28"/>
          <w:u w:val="single"/>
        </w:rPr>
        <w:t xml:space="preserve"> </w:t>
      </w:r>
    </w:p>
    <w:p w14:paraId="107D3586" w14:textId="77777777" w:rsidR="007B5910" w:rsidRDefault="007B5910">
      <w:pPr>
        <w:tabs>
          <w:tab w:val="left" w:pos="397"/>
          <w:tab w:val="left" w:pos="850"/>
          <w:tab w:val="left" w:pos="1417"/>
          <w:tab w:val="left" w:pos="2268"/>
          <w:tab w:val="right" w:pos="9071"/>
        </w:tabs>
        <w:ind w:right="397"/>
        <w:jc w:val="both"/>
        <w:rPr>
          <w:sz w:val="10"/>
          <w:szCs w:val="10"/>
        </w:rPr>
      </w:pPr>
    </w:p>
    <w:p w14:paraId="2E7B16B8" w14:textId="558DBA47" w:rsidR="007B5910" w:rsidRDefault="00C51EFB">
      <w:pPr>
        <w:tabs>
          <w:tab w:val="left" w:pos="850"/>
          <w:tab w:val="left" w:pos="1134"/>
          <w:tab w:val="right" w:pos="7937"/>
          <w:tab w:val="right" w:pos="9071"/>
        </w:tabs>
        <w:ind w:left="567" w:hanging="566"/>
        <w:jc w:val="both"/>
        <w:rPr>
          <w:sz w:val="22"/>
          <w:szCs w:val="22"/>
        </w:rPr>
      </w:pPr>
      <w:r>
        <w:t>4.1.</w:t>
      </w:r>
      <w:r>
        <w:tab/>
      </w:r>
      <w:r>
        <w:rPr>
          <w:sz w:val="22"/>
          <w:szCs w:val="22"/>
        </w:rPr>
        <w:t xml:space="preserve">Za provedení díla v rozsahu uvedeném v článku 2. této </w:t>
      </w:r>
      <w:r w:rsidR="009C47CB">
        <w:rPr>
          <w:sz w:val="22"/>
          <w:szCs w:val="22"/>
        </w:rPr>
        <w:t xml:space="preserve">SOD </w:t>
      </w:r>
      <w:r>
        <w:rPr>
          <w:sz w:val="22"/>
          <w:szCs w:val="22"/>
        </w:rPr>
        <w:t>zaplatí objednatel zhotoviteli cenu podle vzájemně odsouhlasené nabídky (rozpočtu) takto:</w:t>
      </w:r>
    </w:p>
    <w:p w14:paraId="43235DCC" w14:textId="77777777" w:rsidR="007B5910" w:rsidRDefault="007B5910">
      <w:pPr>
        <w:tabs>
          <w:tab w:val="left" w:pos="850"/>
          <w:tab w:val="left" w:pos="1417"/>
          <w:tab w:val="left" w:pos="2268"/>
          <w:tab w:val="left" w:pos="3402"/>
          <w:tab w:val="right" w:pos="9071"/>
        </w:tabs>
        <w:ind w:left="851" w:right="397" w:hanging="566"/>
        <w:jc w:val="both"/>
        <w:rPr>
          <w:sz w:val="22"/>
          <w:szCs w:val="22"/>
        </w:rPr>
      </w:pPr>
    </w:p>
    <w:p w14:paraId="3ED2237E" w14:textId="77777777" w:rsidR="007B5910" w:rsidRDefault="007B5910">
      <w:pPr>
        <w:tabs>
          <w:tab w:val="left" w:pos="850"/>
          <w:tab w:val="left" w:pos="1417"/>
          <w:tab w:val="left" w:pos="2268"/>
          <w:tab w:val="left" w:pos="3402"/>
          <w:tab w:val="right" w:pos="9071"/>
        </w:tabs>
        <w:ind w:left="851" w:right="397" w:hanging="566"/>
        <w:jc w:val="both"/>
        <w:rPr>
          <w:sz w:val="22"/>
          <w:szCs w:val="22"/>
        </w:rPr>
      </w:pPr>
    </w:p>
    <w:p w14:paraId="1EA85E16" w14:textId="77777777" w:rsidR="007B5910" w:rsidRDefault="00C51EFB">
      <w:pPr>
        <w:numPr>
          <w:ilvl w:val="2"/>
          <w:numId w:val="15"/>
        </w:numPr>
        <w:tabs>
          <w:tab w:val="left" w:pos="850"/>
          <w:tab w:val="left" w:pos="1417"/>
          <w:tab w:val="left" w:pos="2268"/>
          <w:tab w:val="left" w:pos="3402"/>
          <w:tab w:val="right" w:pos="9071"/>
        </w:tabs>
        <w:ind w:right="397"/>
        <w:jc w:val="both"/>
      </w:pPr>
      <w:r>
        <w:rPr>
          <w:b/>
          <w:sz w:val="22"/>
          <w:szCs w:val="22"/>
          <w:u w:val="single"/>
        </w:rPr>
        <w:t>Smluvní cena</w:t>
      </w:r>
      <w:r>
        <w:rPr>
          <w:b/>
          <w:u w:val="single"/>
        </w:rPr>
        <w:t>:</w:t>
      </w:r>
    </w:p>
    <w:p w14:paraId="3C2E2625" w14:textId="77777777" w:rsidR="007B5910" w:rsidRDefault="007B5910">
      <w:pPr>
        <w:tabs>
          <w:tab w:val="left" w:pos="850"/>
          <w:tab w:val="left" w:pos="1417"/>
          <w:tab w:val="left" w:pos="2268"/>
          <w:tab w:val="left" w:pos="3402"/>
          <w:tab w:val="right" w:pos="9071"/>
        </w:tabs>
        <w:ind w:right="397"/>
        <w:jc w:val="both"/>
        <w:rPr>
          <w:b/>
          <w:u w:val="single"/>
        </w:rPr>
      </w:pPr>
    </w:p>
    <w:tbl>
      <w:tblPr>
        <w:tblStyle w:val="a0"/>
        <w:tblW w:w="920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700"/>
        <w:gridCol w:w="2182"/>
        <w:gridCol w:w="1982"/>
        <w:gridCol w:w="2340"/>
      </w:tblGrid>
      <w:tr w:rsidR="007B5910" w14:paraId="72C11F41" w14:textId="77777777">
        <w:tc>
          <w:tcPr>
            <w:tcW w:w="2700" w:type="dxa"/>
            <w:vAlign w:val="center"/>
          </w:tcPr>
          <w:p w14:paraId="517A1D1A" w14:textId="77777777" w:rsidR="007B5910" w:rsidRDefault="007B5910">
            <w:pPr>
              <w:spacing w:before="40" w:after="40"/>
              <w:jc w:val="center"/>
              <w:rPr>
                <w:b/>
                <w:sz w:val="22"/>
                <w:szCs w:val="22"/>
              </w:rPr>
            </w:pPr>
          </w:p>
        </w:tc>
        <w:tc>
          <w:tcPr>
            <w:tcW w:w="2182" w:type="dxa"/>
            <w:vAlign w:val="center"/>
          </w:tcPr>
          <w:p w14:paraId="54BB491C" w14:textId="77777777" w:rsidR="007B5910" w:rsidRDefault="00C51EFB">
            <w:pPr>
              <w:spacing w:before="40" w:after="40"/>
              <w:ind w:right="355"/>
              <w:jc w:val="center"/>
              <w:rPr>
                <w:b/>
                <w:sz w:val="22"/>
                <w:szCs w:val="22"/>
              </w:rPr>
            </w:pPr>
            <w:r>
              <w:rPr>
                <w:b/>
                <w:sz w:val="22"/>
                <w:szCs w:val="22"/>
              </w:rPr>
              <w:t>Cena bez DPH</w:t>
            </w:r>
          </w:p>
        </w:tc>
        <w:tc>
          <w:tcPr>
            <w:tcW w:w="1982" w:type="dxa"/>
            <w:vAlign w:val="center"/>
          </w:tcPr>
          <w:p w14:paraId="2FF088C5" w14:textId="60EC6D6E" w:rsidR="007B5910" w:rsidRDefault="00C51EFB">
            <w:pPr>
              <w:spacing w:before="40" w:after="40"/>
              <w:ind w:right="355"/>
              <w:jc w:val="center"/>
              <w:rPr>
                <w:b/>
                <w:sz w:val="22"/>
                <w:szCs w:val="22"/>
              </w:rPr>
            </w:pPr>
            <w:r>
              <w:rPr>
                <w:b/>
                <w:sz w:val="22"/>
                <w:szCs w:val="22"/>
              </w:rPr>
              <w:t>DPH 21</w:t>
            </w:r>
            <w:r w:rsidR="00A050A8">
              <w:rPr>
                <w:b/>
                <w:sz w:val="22"/>
                <w:szCs w:val="22"/>
              </w:rPr>
              <w:t xml:space="preserve"> </w:t>
            </w:r>
            <w:r>
              <w:rPr>
                <w:b/>
                <w:sz w:val="22"/>
                <w:szCs w:val="22"/>
              </w:rPr>
              <w:t>%</w:t>
            </w:r>
          </w:p>
        </w:tc>
        <w:tc>
          <w:tcPr>
            <w:tcW w:w="2340" w:type="dxa"/>
            <w:vAlign w:val="center"/>
          </w:tcPr>
          <w:p w14:paraId="39BBBFFD" w14:textId="77777777" w:rsidR="007B5910" w:rsidRDefault="00C51EFB">
            <w:pPr>
              <w:spacing w:before="40" w:after="40"/>
              <w:ind w:right="355"/>
              <w:jc w:val="center"/>
              <w:rPr>
                <w:b/>
                <w:sz w:val="22"/>
                <w:szCs w:val="22"/>
              </w:rPr>
            </w:pPr>
            <w:r>
              <w:rPr>
                <w:b/>
                <w:sz w:val="22"/>
                <w:szCs w:val="22"/>
              </w:rPr>
              <w:t>Cena vč. DPH</w:t>
            </w:r>
          </w:p>
        </w:tc>
      </w:tr>
      <w:tr w:rsidR="007B5910" w14:paraId="360EBC68" w14:textId="77777777">
        <w:trPr>
          <w:trHeight w:val="441"/>
        </w:trPr>
        <w:tc>
          <w:tcPr>
            <w:tcW w:w="2700" w:type="dxa"/>
            <w:vAlign w:val="center"/>
          </w:tcPr>
          <w:p w14:paraId="75D8F25A" w14:textId="77777777" w:rsidR="007B5910" w:rsidRDefault="00C51EFB">
            <w:pPr>
              <w:spacing w:before="20" w:after="20"/>
              <w:jc w:val="center"/>
              <w:rPr>
                <w:b/>
                <w:sz w:val="22"/>
                <w:szCs w:val="22"/>
              </w:rPr>
            </w:pPr>
            <w:r>
              <w:rPr>
                <w:b/>
                <w:sz w:val="22"/>
                <w:szCs w:val="22"/>
              </w:rPr>
              <w:t>Smluvní cena:</w:t>
            </w:r>
          </w:p>
        </w:tc>
        <w:tc>
          <w:tcPr>
            <w:tcW w:w="2182" w:type="dxa"/>
            <w:vAlign w:val="center"/>
          </w:tcPr>
          <w:p w14:paraId="1ED65CB6" w14:textId="77777777" w:rsidR="007B5910" w:rsidRDefault="00C51EFB">
            <w:pPr>
              <w:spacing w:before="20" w:after="20"/>
              <w:ind w:right="355"/>
              <w:jc w:val="right"/>
              <w:rPr>
                <w:b/>
                <w:sz w:val="22"/>
                <w:szCs w:val="22"/>
              </w:rPr>
            </w:pPr>
            <w:r>
              <w:rPr>
                <w:b/>
                <w:sz w:val="22"/>
                <w:szCs w:val="22"/>
                <w:highlight w:val="yellow"/>
              </w:rPr>
              <w:t>…………….</w:t>
            </w:r>
          </w:p>
        </w:tc>
        <w:tc>
          <w:tcPr>
            <w:tcW w:w="1982" w:type="dxa"/>
            <w:vAlign w:val="center"/>
          </w:tcPr>
          <w:p w14:paraId="20AF68E4" w14:textId="77777777" w:rsidR="007B5910" w:rsidRDefault="00C51EFB">
            <w:pPr>
              <w:spacing w:before="20" w:after="20"/>
              <w:ind w:right="355"/>
              <w:jc w:val="right"/>
              <w:rPr>
                <w:b/>
                <w:sz w:val="22"/>
                <w:szCs w:val="22"/>
              </w:rPr>
            </w:pPr>
            <w:r>
              <w:rPr>
                <w:b/>
                <w:sz w:val="22"/>
                <w:szCs w:val="22"/>
                <w:highlight w:val="yellow"/>
              </w:rPr>
              <w:t>…………….</w:t>
            </w:r>
          </w:p>
        </w:tc>
        <w:tc>
          <w:tcPr>
            <w:tcW w:w="2340" w:type="dxa"/>
            <w:vAlign w:val="center"/>
          </w:tcPr>
          <w:p w14:paraId="0457C434" w14:textId="77777777" w:rsidR="007B5910" w:rsidRDefault="00C51EFB">
            <w:pPr>
              <w:spacing w:before="20" w:after="20"/>
              <w:ind w:right="355"/>
              <w:jc w:val="right"/>
              <w:rPr>
                <w:b/>
                <w:sz w:val="22"/>
                <w:szCs w:val="22"/>
              </w:rPr>
            </w:pPr>
            <w:r>
              <w:rPr>
                <w:b/>
                <w:sz w:val="22"/>
                <w:szCs w:val="22"/>
                <w:highlight w:val="yellow"/>
              </w:rPr>
              <w:t>…………….</w:t>
            </w:r>
          </w:p>
        </w:tc>
      </w:tr>
    </w:tbl>
    <w:p w14:paraId="6E5EC07D" w14:textId="77777777" w:rsidR="007B5910" w:rsidRDefault="007B5910">
      <w:pPr>
        <w:tabs>
          <w:tab w:val="left" w:pos="850"/>
          <w:tab w:val="left" w:pos="1417"/>
          <w:tab w:val="left" w:pos="2268"/>
          <w:tab w:val="left" w:pos="3402"/>
          <w:tab w:val="right" w:pos="9071"/>
        </w:tabs>
        <w:ind w:left="851" w:right="283" w:hanging="566"/>
        <w:jc w:val="both"/>
        <w:rPr>
          <w:sz w:val="22"/>
          <w:szCs w:val="22"/>
        </w:rPr>
      </w:pPr>
    </w:p>
    <w:p w14:paraId="3046B878" w14:textId="2981AFBA" w:rsidR="00325AC3" w:rsidRPr="008A4CDA" w:rsidRDefault="00C51EFB" w:rsidP="00325AC3">
      <w:pPr>
        <w:pStyle w:val="Odstavecseseznamem"/>
        <w:numPr>
          <w:ilvl w:val="2"/>
          <w:numId w:val="15"/>
        </w:numPr>
        <w:tabs>
          <w:tab w:val="left" w:pos="1134"/>
          <w:tab w:val="right" w:pos="7937"/>
          <w:tab w:val="right" w:pos="9071"/>
        </w:tabs>
        <w:rPr>
          <w:sz w:val="22"/>
          <w:szCs w:val="22"/>
        </w:rPr>
      </w:pPr>
      <w:r w:rsidRPr="008A4CDA">
        <w:rPr>
          <w:sz w:val="22"/>
          <w:szCs w:val="22"/>
        </w:rPr>
        <w:t xml:space="preserve">Tato cena za kompletní předmět díla dle článku 2 této </w:t>
      </w:r>
      <w:r w:rsidR="009C47CB">
        <w:rPr>
          <w:sz w:val="22"/>
          <w:szCs w:val="22"/>
        </w:rPr>
        <w:t xml:space="preserve">SOD </w:t>
      </w:r>
      <w:r w:rsidRPr="008A4CDA">
        <w:rPr>
          <w:sz w:val="22"/>
          <w:szCs w:val="22"/>
        </w:rPr>
        <w:t xml:space="preserve">byla stanovena na základě cenové nabídky zhotovitele a je cenou smluvní ve smyslu zákona č. 526/1990 Sb., o cenách, ve znění pozdějších změn a doplňků. </w:t>
      </w:r>
      <w:r w:rsidRPr="008A4CDA">
        <w:rPr>
          <w:b/>
          <w:sz w:val="22"/>
          <w:szCs w:val="22"/>
        </w:rPr>
        <w:t>Cena je stanovena jako maximální a nejvýše přípustná, se započtením veškerých nákladů, rizik, zisku a finančních vlivů</w:t>
      </w:r>
      <w:r w:rsidR="00A67939" w:rsidRPr="008A4CDA">
        <w:rPr>
          <w:b/>
          <w:sz w:val="22"/>
          <w:szCs w:val="22"/>
        </w:rPr>
        <w:t>,</w:t>
      </w:r>
      <w:r w:rsidRPr="008A4CDA">
        <w:rPr>
          <w:b/>
          <w:sz w:val="22"/>
          <w:szCs w:val="22"/>
        </w:rPr>
        <w:t xml:space="preserve"> v souladu s podmínkami uvedenými v zadávací dokumentaci</w:t>
      </w:r>
      <w:r w:rsidR="00A67939" w:rsidRPr="008A4CDA">
        <w:rPr>
          <w:b/>
          <w:sz w:val="22"/>
          <w:szCs w:val="22"/>
        </w:rPr>
        <w:t>.</w:t>
      </w:r>
      <w:r w:rsidR="004B20C0" w:rsidRPr="008A4CDA">
        <w:rPr>
          <w:b/>
          <w:sz w:val="22"/>
          <w:szCs w:val="22"/>
        </w:rPr>
        <w:t xml:space="preserve"> </w:t>
      </w:r>
      <w:r w:rsidR="00AC4224">
        <w:rPr>
          <w:b/>
          <w:sz w:val="22"/>
          <w:szCs w:val="22"/>
        </w:rPr>
        <w:t>C</w:t>
      </w:r>
      <w:r w:rsidR="00A67939" w:rsidRPr="008A4CDA">
        <w:rPr>
          <w:b/>
          <w:sz w:val="22"/>
          <w:szCs w:val="22"/>
        </w:rPr>
        <w:t>ena</w:t>
      </w:r>
      <w:r w:rsidR="00AC4224">
        <w:rPr>
          <w:b/>
          <w:sz w:val="22"/>
          <w:szCs w:val="22"/>
        </w:rPr>
        <w:t xml:space="preserve"> je</w:t>
      </w:r>
      <w:r w:rsidR="00A67939" w:rsidRPr="008A4CDA">
        <w:rPr>
          <w:b/>
          <w:sz w:val="22"/>
          <w:szCs w:val="22"/>
        </w:rPr>
        <w:t xml:space="preserve"> </w:t>
      </w:r>
      <w:r w:rsidRPr="008A4CDA">
        <w:rPr>
          <w:b/>
          <w:sz w:val="22"/>
          <w:szCs w:val="22"/>
        </w:rPr>
        <w:t>platná a</w:t>
      </w:r>
      <w:r w:rsidR="00F55520" w:rsidRPr="008A4CDA">
        <w:rPr>
          <w:b/>
          <w:sz w:val="22"/>
          <w:szCs w:val="22"/>
        </w:rPr>
        <w:t> </w:t>
      </w:r>
      <w:r w:rsidRPr="008A4CDA">
        <w:rPr>
          <w:b/>
          <w:sz w:val="22"/>
          <w:szCs w:val="22"/>
        </w:rPr>
        <w:t>neměnná po celou dobu realizace díla, nejpozději do 1</w:t>
      </w:r>
      <w:r w:rsidR="00F432C9">
        <w:rPr>
          <w:b/>
          <w:sz w:val="22"/>
          <w:szCs w:val="22"/>
        </w:rPr>
        <w:t>7</w:t>
      </w:r>
      <w:r w:rsidRPr="008A4CDA">
        <w:rPr>
          <w:b/>
          <w:sz w:val="22"/>
          <w:szCs w:val="22"/>
        </w:rPr>
        <w:t>. 12. 202</w:t>
      </w:r>
      <w:r w:rsidR="007B513C">
        <w:rPr>
          <w:b/>
          <w:sz w:val="22"/>
          <w:szCs w:val="22"/>
        </w:rPr>
        <w:t>5</w:t>
      </w:r>
      <w:r w:rsidRPr="008A4CDA">
        <w:rPr>
          <w:b/>
          <w:sz w:val="22"/>
          <w:szCs w:val="22"/>
        </w:rPr>
        <w:t>.</w:t>
      </w:r>
      <w:r w:rsidRPr="008A4CDA">
        <w:rPr>
          <w:sz w:val="22"/>
          <w:szCs w:val="22"/>
        </w:rPr>
        <w:t xml:space="preserve"> Jsou v ní obsaženy</w:t>
      </w:r>
      <w:r w:rsidR="00A67939" w:rsidRPr="008A4CDA">
        <w:rPr>
          <w:sz w:val="22"/>
          <w:szCs w:val="22"/>
        </w:rPr>
        <w:t xml:space="preserve"> též</w:t>
      </w:r>
      <w:r w:rsidRPr="008A4CDA">
        <w:rPr>
          <w:sz w:val="22"/>
          <w:szCs w:val="22"/>
        </w:rPr>
        <w:t xml:space="preserve"> veškeré známé a předpokládané náklady zhotovitele nezbytné k realizaci díla včetně nákladů na dopravu, skládkovné, zařízení staveniště (vč. jeho vybavení, nákladů na provoz a údržbu, likvidace a uvedení ploch do původního stavu), včetně odběrů potřebných medií (napojení na média objednatel nezajišťuje), náklady na pojištění rizik při realizaci, náklady na účast na kontrolních dnech stavby, předání dokladů min. v rozsahu specifikovaných touto </w:t>
      </w:r>
      <w:r w:rsidR="001307E4">
        <w:rPr>
          <w:sz w:val="22"/>
          <w:szCs w:val="22"/>
        </w:rPr>
        <w:t>SOD</w:t>
      </w:r>
      <w:r w:rsidRPr="008A4CDA">
        <w:rPr>
          <w:sz w:val="22"/>
          <w:szCs w:val="22"/>
        </w:rPr>
        <w:t>, vč. dokladů o</w:t>
      </w:r>
      <w:r w:rsidR="00F55520" w:rsidRPr="008A4CDA">
        <w:rPr>
          <w:sz w:val="22"/>
          <w:szCs w:val="22"/>
        </w:rPr>
        <w:t> </w:t>
      </w:r>
      <w:r w:rsidRPr="008A4CDA">
        <w:rPr>
          <w:sz w:val="22"/>
          <w:szCs w:val="22"/>
        </w:rPr>
        <w:t>zaškolení, vč. realizační projektové dokumentace, kompletační činnost zhotovitele, tj. všechny další práce a výkony nutné pro zajištění správné funkce a bezpečného provozu díla, zajištění práv k používání patentů, know-how, SW, autorských práv, pokud se vyskytují, jakož i všechny další režijní náklady zhotovitele, které zhotovitel ocenil např. ve vedlejších rozpočtových nákladech.</w:t>
      </w:r>
    </w:p>
    <w:p w14:paraId="30B38EBA" w14:textId="77777777" w:rsidR="00F55520" w:rsidRPr="008A4CDA" w:rsidRDefault="00F55520" w:rsidP="00F55520">
      <w:pPr>
        <w:pStyle w:val="Odstavecseseznamem"/>
        <w:tabs>
          <w:tab w:val="left" w:pos="1134"/>
          <w:tab w:val="right" w:pos="7937"/>
          <w:tab w:val="right" w:pos="9071"/>
        </w:tabs>
        <w:ind w:left="1004"/>
        <w:rPr>
          <w:sz w:val="22"/>
          <w:szCs w:val="22"/>
        </w:rPr>
      </w:pPr>
    </w:p>
    <w:p w14:paraId="22CFA894" w14:textId="199B5A3B" w:rsidR="002700DC" w:rsidRPr="008A4CDA" w:rsidRDefault="002700DC" w:rsidP="002700DC">
      <w:pPr>
        <w:pStyle w:val="Odstavecseseznamem"/>
        <w:numPr>
          <w:ilvl w:val="2"/>
          <w:numId w:val="15"/>
        </w:numPr>
        <w:tabs>
          <w:tab w:val="left" w:pos="1134"/>
          <w:tab w:val="right" w:pos="7937"/>
          <w:tab w:val="right" w:pos="9071"/>
        </w:tabs>
        <w:rPr>
          <w:sz w:val="22"/>
          <w:szCs w:val="22"/>
        </w:rPr>
      </w:pPr>
      <w:r w:rsidRPr="008A4CDA">
        <w:rPr>
          <w:sz w:val="22"/>
          <w:szCs w:val="22"/>
        </w:rPr>
        <w:t xml:space="preserve">V případě, že dojde ke změně zákonné sazby DPH, bude cena změněna o příslušnou změnu sazby DPH ode dne účinnosti nové zákonné úpravy DPH. Za této situace není třeba uzavírat dodatek ke </w:t>
      </w:r>
      <w:r w:rsidR="001307E4">
        <w:rPr>
          <w:sz w:val="22"/>
          <w:szCs w:val="22"/>
        </w:rPr>
        <w:t>SOD</w:t>
      </w:r>
      <w:r w:rsidRPr="008A4CDA">
        <w:rPr>
          <w:sz w:val="22"/>
          <w:szCs w:val="22"/>
        </w:rPr>
        <w:t>, postačuje uvedení správné sazby DPH na faktuře.</w:t>
      </w:r>
    </w:p>
    <w:p w14:paraId="36AE66FD" w14:textId="77777777" w:rsidR="00F55520" w:rsidRPr="008A4CDA" w:rsidRDefault="00F55520" w:rsidP="00827F12">
      <w:pPr>
        <w:pStyle w:val="Odstavecseseznamem"/>
        <w:tabs>
          <w:tab w:val="left" w:pos="1134"/>
          <w:tab w:val="right" w:pos="7937"/>
          <w:tab w:val="right" w:pos="9071"/>
        </w:tabs>
        <w:ind w:left="1004"/>
        <w:rPr>
          <w:sz w:val="22"/>
          <w:szCs w:val="22"/>
        </w:rPr>
      </w:pPr>
    </w:p>
    <w:p w14:paraId="440B6C07" w14:textId="614E6449" w:rsidR="007B5910" w:rsidRPr="008A4CDA" w:rsidRDefault="00BF4AC1" w:rsidP="00325AC3">
      <w:pPr>
        <w:pStyle w:val="Odstavecseseznamem"/>
        <w:numPr>
          <w:ilvl w:val="2"/>
          <w:numId w:val="15"/>
        </w:numPr>
        <w:tabs>
          <w:tab w:val="left" w:pos="1134"/>
          <w:tab w:val="right" w:pos="7937"/>
          <w:tab w:val="right" w:pos="9071"/>
        </w:tabs>
        <w:rPr>
          <w:sz w:val="22"/>
          <w:szCs w:val="22"/>
        </w:rPr>
      </w:pPr>
      <w:r w:rsidRPr="008A4CDA">
        <w:rPr>
          <w:sz w:val="22"/>
          <w:szCs w:val="22"/>
        </w:rPr>
        <w:t>Krom výše popsaných výjimek je d</w:t>
      </w:r>
      <w:r w:rsidR="00C51EFB" w:rsidRPr="008A4CDA">
        <w:rPr>
          <w:sz w:val="22"/>
          <w:szCs w:val="22"/>
        </w:rPr>
        <w:t>o 1</w:t>
      </w:r>
      <w:r w:rsidR="00BA7D62">
        <w:rPr>
          <w:sz w:val="22"/>
          <w:szCs w:val="22"/>
        </w:rPr>
        <w:t>7</w:t>
      </w:r>
      <w:r w:rsidR="00C51EFB" w:rsidRPr="008A4CDA">
        <w:rPr>
          <w:sz w:val="22"/>
          <w:szCs w:val="22"/>
        </w:rPr>
        <w:t>. 12. 202</w:t>
      </w:r>
      <w:r w:rsidR="007B513C">
        <w:rPr>
          <w:sz w:val="22"/>
          <w:szCs w:val="22"/>
        </w:rPr>
        <w:t>5</w:t>
      </w:r>
      <w:r w:rsidR="00C51EFB" w:rsidRPr="008A4CDA">
        <w:rPr>
          <w:sz w:val="22"/>
          <w:szCs w:val="22"/>
        </w:rPr>
        <w:t xml:space="preserve"> změna smluvní ceny (jak zvýšení, tak snížení), možná pouze a jenom z iniciativy objednatele, a to v případě jeho požadavku na zvětšení nebo zmenšení předmětu plnění oproti rozsahu vymezeném</w:t>
      </w:r>
      <w:r w:rsidR="00AC4224">
        <w:rPr>
          <w:sz w:val="22"/>
          <w:szCs w:val="22"/>
        </w:rPr>
        <w:t>u</w:t>
      </w:r>
      <w:r w:rsidR="00C51EFB" w:rsidRPr="008A4CDA">
        <w:rPr>
          <w:sz w:val="22"/>
          <w:szCs w:val="22"/>
        </w:rPr>
        <w:t xml:space="preserve"> v zadávací dokumentaci, nebo na základě změn daňových předpisů, nebo na základě uplatnění vyhrazených změn závazku plnění.</w:t>
      </w:r>
    </w:p>
    <w:p w14:paraId="053C22B0" w14:textId="77777777" w:rsidR="007B5910" w:rsidRDefault="007B5910">
      <w:pPr>
        <w:tabs>
          <w:tab w:val="left" w:pos="1134"/>
          <w:tab w:val="right" w:pos="7937"/>
          <w:tab w:val="right" w:pos="9071"/>
        </w:tabs>
        <w:ind w:left="284" w:right="283"/>
        <w:jc w:val="both"/>
        <w:rPr>
          <w:sz w:val="22"/>
          <w:szCs w:val="22"/>
        </w:rPr>
      </w:pPr>
    </w:p>
    <w:p w14:paraId="6F0B5AC1" w14:textId="36D79783" w:rsidR="007B5910" w:rsidRDefault="00C51EFB">
      <w:pPr>
        <w:numPr>
          <w:ilvl w:val="1"/>
          <w:numId w:val="13"/>
        </w:numPr>
        <w:tabs>
          <w:tab w:val="left" w:pos="1134"/>
          <w:tab w:val="right" w:pos="7937"/>
          <w:tab w:val="right" w:pos="9071"/>
        </w:tabs>
        <w:jc w:val="both"/>
        <w:rPr>
          <w:sz w:val="22"/>
          <w:szCs w:val="22"/>
        </w:rPr>
      </w:pPr>
      <w:r>
        <w:rPr>
          <w:sz w:val="22"/>
          <w:szCs w:val="22"/>
        </w:rPr>
        <w:t xml:space="preserve">Jakékoliv změny, doplňky nebo rozšíření předmětu díla, které nebyly v zadávacím soupisu stavebních prací a dodávek, v SOD, nebo zadávacích podkladech, musí být vždy projednány a písemně odsouhlaseny smluvními stranami, a to formou uzavření dodatku ke </w:t>
      </w:r>
      <w:r w:rsidR="001307E4">
        <w:rPr>
          <w:sz w:val="22"/>
          <w:szCs w:val="22"/>
        </w:rPr>
        <w:t>SOD</w:t>
      </w:r>
      <w:r>
        <w:rPr>
          <w:sz w:val="22"/>
          <w:szCs w:val="22"/>
        </w:rPr>
        <w:t>. Jiný způsob změny předmětu díla a</w:t>
      </w:r>
      <w:r w:rsidR="00766DF7">
        <w:rPr>
          <w:sz w:val="22"/>
          <w:szCs w:val="22"/>
        </w:rPr>
        <w:t> </w:t>
      </w:r>
      <w:r>
        <w:rPr>
          <w:sz w:val="22"/>
          <w:szCs w:val="22"/>
        </w:rPr>
        <w:t xml:space="preserve">ceny (např. zápisem do stavebního deníku), je touto </w:t>
      </w:r>
      <w:r w:rsidR="001307E4">
        <w:rPr>
          <w:sz w:val="22"/>
          <w:szCs w:val="22"/>
        </w:rPr>
        <w:t xml:space="preserve">SOD </w:t>
      </w:r>
      <w:r>
        <w:rPr>
          <w:sz w:val="22"/>
          <w:szCs w:val="22"/>
        </w:rPr>
        <w:t>předem vyloučen.</w:t>
      </w:r>
    </w:p>
    <w:p w14:paraId="0786E9E8" w14:textId="77777777" w:rsidR="00AC4224" w:rsidRDefault="00AC4224" w:rsidP="00AC4224">
      <w:pPr>
        <w:tabs>
          <w:tab w:val="left" w:pos="1134"/>
          <w:tab w:val="right" w:pos="7937"/>
          <w:tab w:val="right" w:pos="9071"/>
        </w:tabs>
        <w:ind w:left="360"/>
        <w:jc w:val="both"/>
        <w:rPr>
          <w:sz w:val="22"/>
          <w:szCs w:val="22"/>
        </w:rPr>
      </w:pPr>
    </w:p>
    <w:p w14:paraId="60B393C5" w14:textId="775543BB" w:rsidR="00AC4224" w:rsidRPr="002123CE" w:rsidRDefault="00C51EFB" w:rsidP="002123CE">
      <w:pPr>
        <w:numPr>
          <w:ilvl w:val="1"/>
          <w:numId w:val="13"/>
        </w:numPr>
        <w:tabs>
          <w:tab w:val="left" w:pos="1134"/>
          <w:tab w:val="right" w:pos="7937"/>
          <w:tab w:val="right" w:pos="9071"/>
        </w:tabs>
        <w:jc w:val="both"/>
        <w:rPr>
          <w:sz w:val="22"/>
          <w:szCs w:val="22"/>
        </w:rPr>
      </w:pPr>
      <w:r>
        <w:rPr>
          <w:sz w:val="22"/>
          <w:szCs w:val="22"/>
        </w:rPr>
        <w:t xml:space="preserve">Smluvní cenu stejně jako předmět díla lze změnit v rámci možností daných platnou legislativou a touto </w:t>
      </w:r>
      <w:r w:rsidR="009C47CB">
        <w:rPr>
          <w:sz w:val="22"/>
          <w:szCs w:val="22"/>
        </w:rPr>
        <w:t>SOD</w:t>
      </w:r>
      <w:r>
        <w:rPr>
          <w:sz w:val="22"/>
          <w:szCs w:val="22"/>
        </w:rPr>
        <w:t xml:space="preserve">. V těchto uvedených případech uzavře objednatel se zhotovitelem dodatek </w:t>
      </w:r>
      <w:r w:rsidR="009C47CB">
        <w:rPr>
          <w:sz w:val="22"/>
          <w:szCs w:val="22"/>
        </w:rPr>
        <w:t>této SOD</w:t>
      </w:r>
      <w:r>
        <w:rPr>
          <w:sz w:val="22"/>
          <w:szCs w:val="22"/>
        </w:rPr>
        <w:t>.</w:t>
      </w:r>
    </w:p>
    <w:p w14:paraId="60080C0D" w14:textId="77777777" w:rsidR="007B5910" w:rsidRDefault="007B5910">
      <w:pPr>
        <w:tabs>
          <w:tab w:val="left" w:pos="1134"/>
          <w:tab w:val="right" w:pos="7937"/>
          <w:tab w:val="right" w:pos="9071"/>
        </w:tabs>
        <w:jc w:val="both"/>
        <w:rPr>
          <w:sz w:val="22"/>
          <w:szCs w:val="22"/>
        </w:rPr>
      </w:pPr>
    </w:p>
    <w:p w14:paraId="2FC33740" w14:textId="77777777" w:rsidR="007B5910" w:rsidRPr="009D0D11" w:rsidRDefault="00C51EFB">
      <w:pPr>
        <w:numPr>
          <w:ilvl w:val="0"/>
          <w:numId w:val="2"/>
        </w:numPr>
        <w:tabs>
          <w:tab w:val="left" w:pos="850"/>
          <w:tab w:val="left" w:pos="1417"/>
          <w:tab w:val="left" w:pos="2268"/>
          <w:tab w:val="left" w:pos="3402"/>
          <w:tab w:val="right" w:pos="9071"/>
        </w:tabs>
        <w:ind w:right="283"/>
        <w:jc w:val="center"/>
      </w:pPr>
      <w:r w:rsidRPr="009D0D11">
        <w:rPr>
          <w:b/>
          <w:sz w:val="28"/>
          <w:szCs w:val="28"/>
          <w:u w:val="single"/>
        </w:rPr>
        <w:t xml:space="preserve">Předání a převzetí stavby a staveniště </w:t>
      </w:r>
    </w:p>
    <w:p w14:paraId="6F2B54A2" w14:textId="77777777" w:rsidR="007B5910" w:rsidRDefault="007B5910">
      <w:pPr>
        <w:tabs>
          <w:tab w:val="left" w:pos="850"/>
          <w:tab w:val="left" w:pos="1417"/>
          <w:tab w:val="left" w:pos="2268"/>
          <w:tab w:val="left" w:pos="3402"/>
          <w:tab w:val="right" w:pos="9071"/>
        </w:tabs>
        <w:ind w:right="283"/>
        <w:jc w:val="both"/>
        <w:rPr>
          <w:sz w:val="22"/>
          <w:szCs w:val="22"/>
        </w:rPr>
      </w:pPr>
    </w:p>
    <w:p w14:paraId="6C5AC881" w14:textId="767657C2" w:rsidR="007B5910" w:rsidRDefault="00C51EFB">
      <w:pPr>
        <w:numPr>
          <w:ilvl w:val="1"/>
          <w:numId w:val="3"/>
        </w:numPr>
        <w:tabs>
          <w:tab w:val="left" w:pos="567"/>
          <w:tab w:val="left" w:pos="850"/>
          <w:tab w:val="left" w:pos="1417"/>
          <w:tab w:val="left" w:pos="2268"/>
          <w:tab w:val="left" w:pos="3402"/>
          <w:tab w:val="right" w:pos="9071"/>
        </w:tabs>
        <w:ind w:left="567" w:hanging="566"/>
        <w:jc w:val="both"/>
        <w:rPr>
          <w:sz w:val="22"/>
          <w:szCs w:val="22"/>
        </w:rPr>
      </w:pPr>
      <w:r>
        <w:rPr>
          <w:sz w:val="22"/>
          <w:szCs w:val="22"/>
        </w:rPr>
        <w:t xml:space="preserve">Objednatel odevzdá zhotoviteli staveniště v termínu dle vzájemné dohody, po nabytí účinnosti </w:t>
      </w:r>
      <w:r w:rsidR="009C47CB">
        <w:rPr>
          <w:sz w:val="22"/>
          <w:szCs w:val="22"/>
        </w:rPr>
        <w:t>SOD</w:t>
      </w:r>
      <w:r>
        <w:rPr>
          <w:sz w:val="22"/>
          <w:szCs w:val="22"/>
        </w:rPr>
        <w:t xml:space="preserve">, nejpozději však do </w:t>
      </w:r>
      <w:r w:rsidR="004F0005">
        <w:rPr>
          <w:sz w:val="22"/>
          <w:szCs w:val="22"/>
        </w:rPr>
        <w:t>termínu zahájení díla.</w:t>
      </w:r>
      <w:r>
        <w:rPr>
          <w:sz w:val="22"/>
          <w:szCs w:val="22"/>
        </w:rPr>
        <w:t xml:space="preserve"> Podání </w:t>
      </w:r>
      <w:r w:rsidR="006C4EB9">
        <w:rPr>
          <w:sz w:val="22"/>
          <w:szCs w:val="22"/>
        </w:rPr>
        <w:t xml:space="preserve">případných </w:t>
      </w:r>
      <w:r>
        <w:rPr>
          <w:sz w:val="22"/>
          <w:szCs w:val="22"/>
        </w:rPr>
        <w:t>žádostí</w:t>
      </w:r>
      <w:r w:rsidR="006C4EB9">
        <w:rPr>
          <w:sz w:val="22"/>
          <w:szCs w:val="22"/>
        </w:rPr>
        <w:t>,</w:t>
      </w:r>
      <w:r>
        <w:rPr>
          <w:sz w:val="22"/>
          <w:szCs w:val="22"/>
        </w:rPr>
        <w:t xml:space="preserve"> např. </w:t>
      </w:r>
      <w:r w:rsidR="006C4EB9">
        <w:rPr>
          <w:sz w:val="22"/>
          <w:szCs w:val="22"/>
        </w:rPr>
        <w:t xml:space="preserve">ohledně záboru veřejného prostranství, </w:t>
      </w:r>
      <w:r>
        <w:rPr>
          <w:sz w:val="22"/>
          <w:szCs w:val="22"/>
        </w:rPr>
        <w:t>lze i před tímto termínem. Převzetí staveniště zhotovitel objednateli písemně potvrdí v</w:t>
      </w:r>
      <w:r w:rsidR="00AF510F">
        <w:rPr>
          <w:sz w:val="22"/>
          <w:szCs w:val="22"/>
        </w:rPr>
        <w:t> </w:t>
      </w:r>
      <w:r>
        <w:rPr>
          <w:sz w:val="22"/>
          <w:szCs w:val="22"/>
        </w:rPr>
        <w:t>protokolárním zápisu, který pořizuje objednatel. Staveniště je poskytnuto zhotoviteli bezúplatně. Objednatel nebude zajišťovat pro zhotovitele možnost napojení na odběr elektrické energie, užitkové vody, další media, skladovací prostory</w:t>
      </w:r>
      <w:r w:rsidR="006C4EB9">
        <w:rPr>
          <w:sz w:val="22"/>
          <w:szCs w:val="22"/>
        </w:rPr>
        <w:t xml:space="preserve"> (vyjma specifikovaných v této SOD)</w:t>
      </w:r>
      <w:r>
        <w:rPr>
          <w:sz w:val="22"/>
          <w:szCs w:val="22"/>
        </w:rPr>
        <w:t xml:space="preserve"> ani zvláštní užívání komunikací. Zhotovitel si sám na vlastní náklady zajistí sociální zařízení pro potřeby provádění díla. Zhotovitel je povinen respektovat veškeré oprávněné požadavky vlastníků a uživatelů dotčených staveb a pozemků a respektovat neomezený provoz </w:t>
      </w:r>
      <w:r w:rsidR="006C4EB9">
        <w:rPr>
          <w:sz w:val="22"/>
          <w:szCs w:val="22"/>
        </w:rPr>
        <w:t xml:space="preserve">zbytku </w:t>
      </w:r>
      <w:r w:rsidR="004F0005">
        <w:rPr>
          <w:sz w:val="22"/>
          <w:szCs w:val="22"/>
        </w:rPr>
        <w:t xml:space="preserve">budovy bazénu. </w:t>
      </w:r>
      <w:r>
        <w:rPr>
          <w:sz w:val="22"/>
          <w:szCs w:val="22"/>
        </w:rPr>
        <w:t xml:space="preserve">Tyto vlastníky a uživatele je zhotovitel povinen informovat o provádění prací </w:t>
      </w:r>
      <w:r w:rsidR="006C4EB9">
        <w:rPr>
          <w:sz w:val="22"/>
          <w:szCs w:val="22"/>
        </w:rPr>
        <w:t>v průběhu kontrolních dní stavby.</w:t>
      </w:r>
      <w:r w:rsidR="005049E2">
        <w:rPr>
          <w:sz w:val="22"/>
          <w:szCs w:val="22"/>
        </w:rPr>
        <w:t xml:space="preserve"> </w:t>
      </w:r>
      <w:r w:rsidR="005049E2" w:rsidRPr="00945FA9">
        <w:rPr>
          <w:sz w:val="22"/>
          <w:szCs w:val="22"/>
        </w:rPr>
        <w:t>Dohodu o odběru energií</w:t>
      </w:r>
      <w:r w:rsidR="004F0005">
        <w:rPr>
          <w:sz w:val="22"/>
          <w:szCs w:val="22"/>
        </w:rPr>
        <w:t xml:space="preserve"> a využívání sociálního zařízení</w:t>
      </w:r>
      <w:r w:rsidR="005049E2" w:rsidRPr="00945FA9">
        <w:rPr>
          <w:sz w:val="22"/>
          <w:szCs w:val="22"/>
        </w:rPr>
        <w:t xml:space="preserve"> </w:t>
      </w:r>
      <w:r w:rsidR="005049E2">
        <w:rPr>
          <w:sz w:val="22"/>
          <w:szCs w:val="22"/>
        </w:rPr>
        <w:t>však</w:t>
      </w:r>
      <w:r w:rsidR="005049E2" w:rsidRPr="00945FA9">
        <w:rPr>
          <w:sz w:val="22"/>
          <w:szCs w:val="22"/>
        </w:rPr>
        <w:t xml:space="preserve"> může zhotovitel uzavřít s provozovatelem objektu.</w:t>
      </w:r>
    </w:p>
    <w:p w14:paraId="71CAEE3A"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11222088" w14:textId="35FC5C9D" w:rsidR="007B5910" w:rsidRDefault="00C51EFB">
      <w:pPr>
        <w:numPr>
          <w:ilvl w:val="1"/>
          <w:numId w:val="3"/>
        </w:numPr>
        <w:tabs>
          <w:tab w:val="left" w:pos="567"/>
          <w:tab w:val="left" w:pos="850"/>
          <w:tab w:val="left" w:pos="1417"/>
          <w:tab w:val="left" w:pos="2268"/>
          <w:tab w:val="left" w:pos="3402"/>
          <w:tab w:val="right" w:pos="9071"/>
        </w:tabs>
        <w:ind w:left="567" w:hanging="566"/>
        <w:jc w:val="both"/>
        <w:rPr>
          <w:sz w:val="22"/>
          <w:szCs w:val="22"/>
        </w:rPr>
      </w:pPr>
      <w:r>
        <w:rPr>
          <w:sz w:val="22"/>
          <w:szCs w:val="22"/>
        </w:rPr>
        <w:t xml:space="preserve">Zhotovitel zajistí a zabezpečí staveniště neprodleně po zahájení stavby proti vstupu nepovolaných osob. Zabezpečení staveniště bude takového stupně, aby nedošlo ke škodám na majetku, zdraví nebo životě např. zajištění provizorních </w:t>
      </w:r>
      <w:r w:rsidR="000E79E7">
        <w:rPr>
          <w:sz w:val="22"/>
          <w:szCs w:val="22"/>
        </w:rPr>
        <w:t>příček</w:t>
      </w:r>
      <w:r>
        <w:rPr>
          <w:sz w:val="22"/>
          <w:szCs w:val="22"/>
        </w:rPr>
        <w:t>, nájezdů a lávek v průběhu sta</w:t>
      </w:r>
      <w:r w:rsidR="000E79E7">
        <w:rPr>
          <w:sz w:val="22"/>
          <w:szCs w:val="22"/>
        </w:rPr>
        <w:t>vby, výstražné tabule, zábrany.</w:t>
      </w:r>
    </w:p>
    <w:p w14:paraId="6546C5D0" w14:textId="77777777" w:rsidR="007B5910" w:rsidRDefault="007B5910">
      <w:pPr>
        <w:ind w:left="708"/>
        <w:rPr>
          <w:color w:val="000000"/>
          <w:sz w:val="22"/>
          <w:szCs w:val="22"/>
        </w:rPr>
      </w:pPr>
    </w:p>
    <w:p w14:paraId="671FB68B" w14:textId="54260E5D" w:rsidR="007B5910" w:rsidRDefault="00C51EFB">
      <w:pPr>
        <w:numPr>
          <w:ilvl w:val="1"/>
          <w:numId w:val="3"/>
        </w:numPr>
        <w:tabs>
          <w:tab w:val="left" w:pos="567"/>
          <w:tab w:val="left" w:pos="850"/>
          <w:tab w:val="left" w:pos="1417"/>
          <w:tab w:val="left" w:pos="2268"/>
          <w:tab w:val="left" w:pos="3402"/>
          <w:tab w:val="right" w:pos="9071"/>
        </w:tabs>
        <w:ind w:left="567" w:hanging="566"/>
        <w:jc w:val="both"/>
        <w:rPr>
          <w:sz w:val="22"/>
          <w:szCs w:val="22"/>
        </w:rPr>
      </w:pPr>
      <w:r>
        <w:rPr>
          <w:sz w:val="22"/>
          <w:szCs w:val="22"/>
        </w:rPr>
        <w:t xml:space="preserve">Zhotovitel vyklidí a </w:t>
      </w:r>
      <w:r w:rsidR="000E79E7">
        <w:rPr>
          <w:sz w:val="22"/>
          <w:szCs w:val="22"/>
        </w:rPr>
        <w:t>do čista, v rozsahu bodu 2.2</w:t>
      </w:r>
      <w:r w:rsidR="00FB186C">
        <w:rPr>
          <w:sz w:val="22"/>
          <w:szCs w:val="22"/>
        </w:rPr>
        <w:t>1</w:t>
      </w:r>
      <w:r w:rsidR="000E79E7">
        <w:rPr>
          <w:sz w:val="22"/>
          <w:szCs w:val="22"/>
        </w:rPr>
        <w:t xml:space="preserve"> SOD, </w:t>
      </w:r>
      <w:r>
        <w:rPr>
          <w:sz w:val="22"/>
          <w:szCs w:val="22"/>
        </w:rPr>
        <w:t>uklidí staveniště do termínu předání díla, popř.</w:t>
      </w:r>
      <w:r w:rsidR="000E79E7">
        <w:rPr>
          <w:sz w:val="22"/>
          <w:szCs w:val="22"/>
        </w:rPr>
        <w:t xml:space="preserve"> v ojedinělých dílčích případech</w:t>
      </w:r>
      <w:r>
        <w:rPr>
          <w:sz w:val="22"/>
          <w:szCs w:val="22"/>
        </w:rPr>
        <w:t xml:space="preserve"> do termínu dohodnutého v předávacím protokolu, na své náklady, včetně likvidace zařízení staveniště. Pozemky, které nebyly součástí předmětu plnění, ale budou stavbou dotčeny, uvede zhotovitel do původního nedotčeného a</w:t>
      </w:r>
      <w:r w:rsidR="00766DF7">
        <w:rPr>
          <w:sz w:val="22"/>
          <w:szCs w:val="22"/>
        </w:rPr>
        <w:t> </w:t>
      </w:r>
      <w:r>
        <w:rPr>
          <w:sz w:val="22"/>
          <w:szCs w:val="22"/>
        </w:rPr>
        <w:t>nepoškozeného stavu. Pro realizaci stavby a zařízení staveniště bude zhotovitel používat pozemky a</w:t>
      </w:r>
      <w:r w:rsidR="00766DF7">
        <w:rPr>
          <w:sz w:val="22"/>
          <w:szCs w:val="22"/>
        </w:rPr>
        <w:t> </w:t>
      </w:r>
      <w:r>
        <w:rPr>
          <w:sz w:val="22"/>
          <w:szCs w:val="22"/>
        </w:rPr>
        <w:t>objekty ve vlastnictví objednatele</w:t>
      </w:r>
      <w:r w:rsidR="000E79E7">
        <w:rPr>
          <w:sz w:val="22"/>
          <w:szCs w:val="22"/>
        </w:rPr>
        <w:t>, vyjma uvedených v této SOD</w:t>
      </w:r>
      <w:r>
        <w:rPr>
          <w:sz w:val="22"/>
          <w:szCs w:val="22"/>
        </w:rPr>
        <w:t>. Na staveništi a při dopravě na staveniště je zhotovitel povinen respektovat veškeré podmínky uvedené v zadávací dokumentaci a platných normách ČSN/EN/ISO a</w:t>
      </w:r>
      <w:r w:rsidR="00766DF7">
        <w:rPr>
          <w:sz w:val="22"/>
          <w:szCs w:val="22"/>
        </w:rPr>
        <w:t> </w:t>
      </w:r>
      <w:r>
        <w:rPr>
          <w:sz w:val="22"/>
          <w:szCs w:val="22"/>
        </w:rPr>
        <w:t xml:space="preserve">předpisech vztahujících se na předmět </w:t>
      </w:r>
      <w:r w:rsidR="009C47CB">
        <w:rPr>
          <w:sz w:val="22"/>
          <w:szCs w:val="22"/>
        </w:rPr>
        <w:t>této SOD</w:t>
      </w:r>
      <w:r>
        <w:rPr>
          <w:sz w:val="22"/>
          <w:szCs w:val="22"/>
        </w:rPr>
        <w:t xml:space="preserve">. </w:t>
      </w:r>
    </w:p>
    <w:p w14:paraId="46AAE79C" w14:textId="77777777" w:rsidR="007B5910" w:rsidRDefault="007B5910">
      <w:pPr>
        <w:ind w:left="708"/>
        <w:rPr>
          <w:color w:val="000000"/>
          <w:sz w:val="22"/>
          <w:szCs w:val="22"/>
        </w:rPr>
      </w:pPr>
    </w:p>
    <w:p w14:paraId="258421D7" w14:textId="77777777" w:rsidR="007B5910" w:rsidRDefault="00C51EFB">
      <w:pPr>
        <w:tabs>
          <w:tab w:val="left" w:pos="850"/>
          <w:tab w:val="left" w:pos="1417"/>
          <w:tab w:val="left" w:pos="2268"/>
          <w:tab w:val="left" w:pos="3402"/>
          <w:tab w:val="left" w:pos="5102"/>
          <w:tab w:val="right" w:pos="9071"/>
        </w:tabs>
        <w:ind w:left="567" w:right="283" w:hanging="566"/>
        <w:jc w:val="both"/>
        <w:rPr>
          <w:sz w:val="22"/>
          <w:szCs w:val="22"/>
        </w:rPr>
      </w:pPr>
      <w:r>
        <w:rPr>
          <w:sz w:val="22"/>
          <w:szCs w:val="22"/>
        </w:rPr>
        <w:t>5.4</w:t>
      </w:r>
      <w:r>
        <w:rPr>
          <w:sz w:val="22"/>
          <w:szCs w:val="22"/>
        </w:rPr>
        <w:tab/>
        <w:t>Zhotovitel předá objednateli nejpozději při zahájení předávacího řízení následující doklady, jejichž pořízení je součástí díla:</w:t>
      </w:r>
    </w:p>
    <w:p w14:paraId="59130A99" w14:textId="77777777" w:rsidR="007B5910" w:rsidRDefault="007B5910">
      <w:pPr>
        <w:tabs>
          <w:tab w:val="left" w:pos="850"/>
          <w:tab w:val="left" w:pos="1417"/>
          <w:tab w:val="left" w:pos="2268"/>
          <w:tab w:val="left" w:pos="3402"/>
          <w:tab w:val="right" w:pos="9071"/>
        </w:tabs>
        <w:ind w:left="283" w:right="283"/>
        <w:jc w:val="both"/>
        <w:rPr>
          <w:sz w:val="8"/>
          <w:szCs w:val="8"/>
        </w:rPr>
      </w:pPr>
    </w:p>
    <w:p w14:paraId="4A8A7316" w14:textId="77777777" w:rsidR="007B5910" w:rsidRDefault="00C51EFB">
      <w:pPr>
        <w:numPr>
          <w:ilvl w:val="0"/>
          <w:numId w:val="4"/>
        </w:numPr>
        <w:ind w:left="567" w:hanging="567"/>
        <w:jc w:val="both"/>
        <w:rPr>
          <w:sz w:val="22"/>
          <w:szCs w:val="22"/>
        </w:rPr>
      </w:pPr>
      <w:r>
        <w:rPr>
          <w:sz w:val="22"/>
          <w:szCs w:val="22"/>
        </w:rPr>
        <w:t>číslovaný seznam veškerých předaných dokladů</w:t>
      </w:r>
    </w:p>
    <w:p w14:paraId="3C6DF539" w14:textId="199872C1" w:rsidR="007B5910" w:rsidRPr="00FB186C" w:rsidRDefault="00C51EFB">
      <w:pPr>
        <w:numPr>
          <w:ilvl w:val="0"/>
          <w:numId w:val="4"/>
        </w:numPr>
        <w:ind w:left="567" w:hanging="567"/>
        <w:jc w:val="both"/>
        <w:rPr>
          <w:sz w:val="22"/>
          <w:szCs w:val="22"/>
        </w:rPr>
      </w:pPr>
      <w:r w:rsidRPr="00FB186C">
        <w:rPr>
          <w:sz w:val="22"/>
          <w:szCs w:val="22"/>
        </w:rPr>
        <w:t>1 ks všech dokladů a 1 ks kopií veškerých předaných dokladů, potvrzený oprávněným zástupcem zhotovitele, s uvedením pořadového čísla dokladu a počtu jednotlivých listů každého dokladu, kdy každý doklad bude označen svým pořadovým číslem. Všechny předávané doklady, s výjimkou objemných složek PD skutečného provedení stavby v tištěné podobě, budou vloženy do šanonu bez použití plastikových obalů (např. euroobalů), s připojeným jedním nosičem (např. CD/DVD</w:t>
      </w:r>
      <w:r w:rsidR="008B4C48" w:rsidRPr="00FB186C">
        <w:rPr>
          <w:sz w:val="22"/>
          <w:szCs w:val="22"/>
        </w:rPr>
        <w:t>/Flash disk</w:t>
      </w:r>
      <w:r w:rsidRPr="00FB186C">
        <w:rPr>
          <w:sz w:val="22"/>
          <w:szCs w:val="22"/>
        </w:rPr>
        <w:t>), na kterém budou podobně strukturovaně popsány doklady předávané pouze elektronicky</w:t>
      </w:r>
    </w:p>
    <w:p w14:paraId="1ECD31B8" w14:textId="73D9D045" w:rsidR="00FB186C" w:rsidRPr="00FB186C" w:rsidRDefault="00FB186C" w:rsidP="00FB186C">
      <w:pPr>
        <w:numPr>
          <w:ilvl w:val="0"/>
          <w:numId w:val="4"/>
        </w:numPr>
        <w:ind w:left="567" w:hanging="567"/>
        <w:jc w:val="both"/>
        <w:rPr>
          <w:sz w:val="22"/>
          <w:szCs w:val="22"/>
        </w:rPr>
      </w:pPr>
      <w:r w:rsidRPr="00FB186C">
        <w:rPr>
          <w:sz w:val="22"/>
          <w:szCs w:val="22"/>
        </w:rPr>
        <w:t>2 ks vyhotovení projektové dokumentace v tištěné formě se zakreslením skutečného provedení stavby, označené zhotovitelem „Skutečné provedení stavby“ datem a razítkem zhotovitele s podpisem stavbyvedoucího na každé jednotlivé složce této PD, které vyhotoví na své náklady zhotovitel stavby,</w:t>
      </w:r>
    </w:p>
    <w:p w14:paraId="13DA94EC" w14:textId="0C762ABA" w:rsidR="007B5910" w:rsidRPr="004B3825" w:rsidRDefault="00C51EFB">
      <w:pPr>
        <w:numPr>
          <w:ilvl w:val="0"/>
          <w:numId w:val="4"/>
        </w:numPr>
        <w:ind w:left="567" w:hanging="567"/>
        <w:jc w:val="both"/>
        <w:rPr>
          <w:sz w:val="22"/>
          <w:szCs w:val="22"/>
        </w:rPr>
      </w:pPr>
      <w:r w:rsidRPr="004B3825">
        <w:rPr>
          <w:color w:val="000000"/>
          <w:sz w:val="22"/>
          <w:szCs w:val="22"/>
        </w:rPr>
        <w:t>stavební deník</w:t>
      </w:r>
      <w:r w:rsidR="004B3825">
        <w:rPr>
          <w:color w:val="000000"/>
          <w:sz w:val="22"/>
          <w:szCs w:val="22"/>
        </w:rPr>
        <w:t>y</w:t>
      </w:r>
      <w:r w:rsidRPr="004B3825">
        <w:rPr>
          <w:color w:val="000000"/>
          <w:sz w:val="22"/>
          <w:szCs w:val="22"/>
        </w:rPr>
        <w:t xml:space="preserve"> potvrzen</w:t>
      </w:r>
      <w:r w:rsidR="004B3825">
        <w:rPr>
          <w:color w:val="000000"/>
          <w:sz w:val="22"/>
          <w:szCs w:val="22"/>
        </w:rPr>
        <w:t>é</w:t>
      </w:r>
      <w:r w:rsidRPr="004B3825">
        <w:rPr>
          <w:color w:val="000000"/>
          <w:sz w:val="22"/>
          <w:szCs w:val="22"/>
        </w:rPr>
        <w:t xml:space="preserve"> TDS,</w:t>
      </w:r>
    </w:p>
    <w:p w14:paraId="438FE7B8" w14:textId="4CE656C8" w:rsidR="007B5910" w:rsidRPr="004B3825" w:rsidRDefault="00C51EFB">
      <w:pPr>
        <w:numPr>
          <w:ilvl w:val="0"/>
          <w:numId w:val="4"/>
        </w:numPr>
        <w:ind w:left="567" w:hanging="567"/>
        <w:jc w:val="both"/>
        <w:rPr>
          <w:sz w:val="22"/>
          <w:szCs w:val="22"/>
        </w:rPr>
      </w:pPr>
      <w:r w:rsidRPr="004B3825">
        <w:rPr>
          <w:color w:val="000000"/>
          <w:sz w:val="22"/>
          <w:szCs w:val="22"/>
        </w:rPr>
        <w:t>doklady o výsledcích předepsaných zkoušek a zkušebním provozu vyžadované zákonem, normami či investorem jako (pokud jsou relevantní – doš</w:t>
      </w:r>
      <w:r w:rsidR="008B4C48" w:rsidRPr="004B3825">
        <w:rPr>
          <w:color w:val="000000"/>
          <w:sz w:val="22"/>
          <w:szCs w:val="22"/>
        </w:rPr>
        <w:t>lo k zásahu na tomto zařízení):</w:t>
      </w:r>
    </w:p>
    <w:p w14:paraId="78B1F7BD" w14:textId="35119720" w:rsidR="007B5910" w:rsidRPr="004B3825" w:rsidRDefault="00C51EFB" w:rsidP="008B4C48">
      <w:pPr>
        <w:pStyle w:val="Odstavecseseznamem"/>
        <w:numPr>
          <w:ilvl w:val="1"/>
          <w:numId w:val="24"/>
        </w:numPr>
        <w:pBdr>
          <w:top w:val="nil"/>
          <w:left w:val="nil"/>
          <w:bottom w:val="nil"/>
          <w:right w:val="nil"/>
          <w:between w:val="nil"/>
        </w:pBdr>
        <w:spacing w:line="276" w:lineRule="auto"/>
        <w:ind w:left="709"/>
        <w:rPr>
          <w:color w:val="000000"/>
          <w:sz w:val="22"/>
          <w:szCs w:val="22"/>
        </w:rPr>
      </w:pPr>
      <w:r w:rsidRPr="004B3825">
        <w:rPr>
          <w:color w:val="000000"/>
          <w:sz w:val="22"/>
          <w:szCs w:val="22"/>
        </w:rPr>
        <w:lastRenderedPageBreak/>
        <w:t>revize el. rozvodů a zařízení vč. slaboproudů a nouzového osvětlení, vč. kontroly provozuschopnosti PBŘ - NO,</w:t>
      </w:r>
      <w:r w:rsidR="004B3825">
        <w:rPr>
          <w:color w:val="000000"/>
          <w:sz w:val="22"/>
          <w:szCs w:val="22"/>
        </w:rPr>
        <w:t xml:space="preserve"> v rozsahu, v jakém došlo k zásahu do těchto za</w:t>
      </w:r>
      <w:r w:rsidR="00156C70">
        <w:rPr>
          <w:color w:val="000000"/>
          <w:sz w:val="22"/>
          <w:szCs w:val="22"/>
        </w:rPr>
        <w:t>ř</w:t>
      </w:r>
      <w:r w:rsidR="004B3825">
        <w:rPr>
          <w:color w:val="000000"/>
          <w:sz w:val="22"/>
          <w:szCs w:val="22"/>
        </w:rPr>
        <w:t>ízení</w:t>
      </w:r>
    </w:p>
    <w:p w14:paraId="6EA1FCF9" w14:textId="7EDF84F5" w:rsidR="007B5910" w:rsidRPr="004B3825" w:rsidRDefault="00C51EFB" w:rsidP="008B4C48">
      <w:pPr>
        <w:pStyle w:val="Odstavecseseznamem"/>
        <w:numPr>
          <w:ilvl w:val="1"/>
          <w:numId w:val="24"/>
        </w:numPr>
        <w:pBdr>
          <w:top w:val="nil"/>
          <w:left w:val="nil"/>
          <w:bottom w:val="nil"/>
          <w:right w:val="nil"/>
          <w:between w:val="nil"/>
        </w:pBdr>
        <w:spacing w:line="276" w:lineRule="auto"/>
        <w:ind w:left="709"/>
        <w:rPr>
          <w:color w:val="000000"/>
          <w:sz w:val="22"/>
          <w:szCs w:val="22"/>
        </w:rPr>
      </w:pPr>
      <w:r w:rsidRPr="004B3825">
        <w:rPr>
          <w:color w:val="000000"/>
          <w:sz w:val="22"/>
          <w:szCs w:val="22"/>
        </w:rPr>
        <w:t>revize elektro zařízení klimatizace a vzduchotechniky,</w:t>
      </w:r>
      <w:r w:rsidR="004B3825">
        <w:rPr>
          <w:color w:val="000000"/>
          <w:sz w:val="22"/>
          <w:szCs w:val="22"/>
        </w:rPr>
        <w:t xml:space="preserve"> v jakém došlo k zásahu do těchto za</w:t>
      </w:r>
      <w:r w:rsidR="00156C70">
        <w:rPr>
          <w:color w:val="000000"/>
          <w:sz w:val="22"/>
          <w:szCs w:val="22"/>
        </w:rPr>
        <w:t>ř</w:t>
      </w:r>
      <w:r w:rsidR="004B3825">
        <w:rPr>
          <w:color w:val="000000"/>
          <w:sz w:val="22"/>
          <w:szCs w:val="22"/>
        </w:rPr>
        <w:t>ízení,</w:t>
      </w:r>
    </w:p>
    <w:p w14:paraId="6F2DFCB7" w14:textId="75DC9220" w:rsidR="007B5910" w:rsidRPr="004B3825" w:rsidRDefault="00C51EFB" w:rsidP="008B4C48">
      <w:pPr>
        <w:pStyle w:val="Odstavecseseznamem"/>
        <w:numPr>
          <w:ilvl w:val="1"/>
          <w:numId w:val="24"/>
        </w:numPr>
        <w:pBdr>
          <w:top w:val="nil"/>
          <w:left w:val="nil"/>
          <w:bottom w:val="nil"/>
          <w:right w:val="nil"/>
          <w:between w:val="nil"/>
        </w:pBdr>
        <w:spacing w:line="276" w:lineRule="auto"/>
        <w:ind w:left="709"/>
        <w:rPr>
          <w:color w:val="000000"/>
          <w:sz w:val="22"/>
          <w:szCs w:val="22"/>
        </w:rPr>
      </w:pPr>
      <w:r w:rsidRPr="004B3825">
        <w:rPr>
          <w:color w:val="000000"/>
          <w:sz w:val="22"/>
          <w:szCs w:val="22"/>
        </w:rPr>
        <w:t>protokol o uvedení protipožárních klapek do provozu, vč. kontroly provozuschopnosti PBŘ, pokud jsou instalovány</w:t>
      </w:r>
    </w:p>
    <w:p w14:paraId="3D9B2785" w14:textId="70BB7A5F" w:rsidR="007B5910" w:rsidRPr="004B3825" w:rsidRDefault="00C51EFB" w:rsidP="008B4C48">
      <w:pPr>
        <w:pStyle w:val="Odstavecseseznamem"/>
        <w:numPr>
          <w:ilvl w:val="1"/>
          <w:numId w:val="24"/>
        </w:numPr>
        <w:pBdr>
          <w:top w:val="nil"/>
          <w:left w:val="nil"/>
          <w:bottom w:val="nil"/>
          <w:right w:val="nil"/>
          <w:between w:val="nil"/>
        </w:pBdr>
        <w:spacing w:line="276" w:lineRule="auto"/>
        <w:ind w:left="709"/>
        <w:rPr>
          <w:color w:val="000000"/>
          <w:sz w:val="22"/>
          <w:szCs w:val="22"/>
        </w:rPr>
      </w:pPr>
      <w:r w:rsidRPr="004B3825">
        <w:rPr>
          <w:color w:val="000000"/>
          <w:sz w:val="22"/>
          <w:szCs w:val="22"/>
        </w:rPr>
        <w:t>protokol o zkoušce těsnosti kanalizace,</w:t>
      </w:r>
      <w:r w:rsidR="008B4C48" w:rsidRPr="004B3825">
        <w:rPr>
          <w:color w:val="000000"/>
          <w:sz w:val="22"/>
          <w:szCs w:val="22"/>
        </w:rPr>
        <w:t xml:space="preserve"> pokud dojde k zásahu na tomto zařízení</w:t>
      </w:r>
    </w:p>
    <w:p w14:paraId="0447EAC4" w14:textId="1709056D" w:rsidR="007B5910" w:rsidRPr="004B3825" w:rsidRDefault="00C51EFB" w:rsidP="008B4C48">
      <w:pPr>
        <w:pStyle w:val="Odstavecseseznamem"/>
        <w:numPr>
          <w:ilvl w:val="1"/>
          <w:numId w:val="24"/>
        </w:numPr>
        <w:pBdr>
          <w:top w:val="nil"/>
          <w:left w:val="nil"/>
          <w:bottom w:val="nil"/>
          <w:right w:val="nil"/>
          <w:between w:val="nil"/>
        </w:pBdr>
        <w:spacing w:line="276" w:lineRule="auto"/>
        <w:ind w:left="709"/>
        <w:rPr>
          <w:color w:val="000000"/>
          <w:sz w:val="22"/>
          <w:szCs w:val="22"/>
        </w:rPr>
      </w:pPr>
      <w:r w:rsidRPr="004B3825">
        <w:rPr>
          <w:color w:val="000000"/>
          <w:sz w:val="22"/>
          <w:szCs w:val="22"/>
        </w:rPr>
        <w:t>protokol o tlakové zkoušce vodovodu,</w:t>
      </w:r>
      <w:r w:rsidR="008B4C48" w:rsidRPr="004B3825">
        <w:rPr>
          <w:color w:val="000000"/>
          <w:sz w:val="22"/>
          <w:szCs w:val="22"/>
        </w:rPr>
        <w:t xml:space="preserve"> pokud dojde k zásahu na tomto zařízení</w:t>
      </w:r>
    </w:p>
    <w:p w14:paraId="560625B0" w14:textId="25932FF2" w:rsidR="007B5910" w:rsidRPr="004B3825" w:rsidRDefault="00C51EFB" w:rsidP="008B4C48">
      <w:pPr>
        <w:pStyle w:val="Odstavecseseznamem"/>
        <w:numPr>
          <w:ilvl w:val="1"/>
          <w:numId w:val="24"/>
        </w:numPr>
        <w:pBdr>
          <w:top w:val="nil"/>
          <w:left w:val="nil"/>
          <w:bottom w:val="nil"/>
          <w:right w:val="nil"/>
          <w:between w:val="nil"/>
        </w:pBdr>
        <w:spacing w:line="276" w:lineRule="auto"/>
        <w:ind w:left="709"/>
        <w:rPr>
          <w:color w:val="000000"/>
          <w:sz w:val="22"/>
          <w:szCs w:val="22"/>
        </w:rPr>
      </w:pPr>
      <w:r w:rsidRPr="004B3825">
        <w:rPr>
          <w:color w:val="000000"/>
          <w:sz w:val="22"/>
          <w:szCs w:val="22"/>
        </w:rPr>
        <w:t>protokol o tlakové zkoušce požárního vodovodu,</w:t>
      </w:r>
      <w:r w:rsidR="008B4C48" w:rsidRPr="004B3825">
        <w:rPr>
          <w:color w:val="000000"/>
          <w:sz w:val="22"/>
          <w:szCs w:val="22"/>
        </w:rPr>
        <w:t xml:space="preserve"> pokud dojde k zásahu na tomto zařízení</w:t>
      </w:r>
    </w:p>
    <w:p w14:paraId="44E0AB87" w14:textId="643D8DF6" w:rsidR="007B5910" w:rsidRPr="004B3825" w:rsidRDefault="00C51EFB" w:rsidP="008B4C48">
      <w:pPr>
        <w:pStyle w:val="Odstavecseseznamem"/>
        <w:numPr>
          <w:ilvl w:val="1"/>
          <w:numId w:val="24"/>
        </w:numPr>
        <w:pBdr>
          <w:top w:val="nil"/>
          <w:left w:val="nil"/>
          <w:bottom w:val="nil"/>
          <w:right w:val="nil"/>
          <w:between w:val="nil"/>
        </w:pBdr>
        <w:spacing w:line="276" w:lineRule="auto"/>
        <w:ind w:left="709"/>
        <w:rPr>
          <w:color w:val="000000"/>
          <w:sz w:val="22"/>
          <w:szCs w:val="22"/>
        </w:rPr>
      </w:pPr>
      <w:r w:rsidRPr="004B3825">
        <w:rPr>
          <w:color w:val="000000"/>
          <w:sz w:val="22"/>
          <w:szCs w:val="22"/>
        </w:rPr>
        <w:t>revize výtoků požárních vodovodů - h</w:t>
      </w:r>
      <w:r w:rsidR="00766DF7" w:rsidRPr="004B3825">
        <w:rPr>
          <w:color w:val="000000"/>
          <w:sz w:val="22"/>
          <w:szCs w:val="22"/>
        </w:rPr>
        <w:t>y</w:t>
      </w:r>
      <w:r w:rsidRPr="004B3825">
        <w:rPr>
          <w:color w:val="000000"/>
          <w:sz w:val="22"/>
          <w:szCs w:val="22"/>
        </w:rPr>
        <w:t xml:space="preserve">drantů, </w:t>
      </w:r>
      <w:r w:rsidR="008B4C48" w:rsidRPr="004B3825">
        <w:rPr>
          <w:color w:val="000000"/>
          <w:sz w:val="22"/>
          <w:szCs w:val="22"/>
        </w:rPr>
        <w:t>pokud dojde k zásahu na tomto zařízení</w:t>
      </w:r>
    </w:p>
    <w:p w14:paraId="7A2124AB" w14:textId="08DEAC67" w:rsidR="007B5910" w:rsidRPr="004B3825" w:rsidRDefault="00C51EFB" w:rsidP="008B4C48">
      <w:pPr>
        <w:pStyle w:val="Odstavecseseznamem"/>
        <w:numPr>
          <w:ilvl w:val="1"/>
          <w:numId w:val="24"/>
        </w:numPr>
        <w:pBdr>
          <w:top w:val="nil"/>
          <w:left w:val="nil"/>
          <w:bottom w:val="nil"/>
          <w:right w:val="nil"/>
          <w:between w:val="nil"/>
        </w:pBdr>
        <w:spacing w:line="276" w:lineRule="auto"/>
        <w:ind w:left="709"/>
        <w:rPr>
          <w:color w:val="000000"/>
          <w:sz w:val="22"/>
          <w:szCs w:val="22"/>
        </w:rPr>
      </w:pPr>
      <w:r w:rsidRPr="004B3825">
        <w:rPr>
          <w:color w:val="000000"/>
          <w:sz w:val="22"/>
          <w:szCs w:val="22"/>
        </w:rPr>
        <w:t>kontrola provozuschopnosti PBZ – vodovodních hydrantů + související doklady pro HZS,</w:t>
      </w:r>
      <w:r w:rsidR="004B3825" w:rsidRPr="004B3825">
        <w:rPr>
          <w:color w:val="000000"/>
          <w:sz w:val="22"/>
          <w:szCs w:val="22"/>
        </w:rPr>
        <w:t xml:space="preserve"> pokud dojde k zásahu na tomto zařízení</w:t>
      </w:r>
    </w:p>
    <w:p w14:paraId="6488B106" w14:textId="1DB3CE43" w:rsidR="007B5910" w:rsidRPr="004B3825" w:rsidRDefault="00C51EFB" w:rsidP="008B4C48">
      <w:pPr>
        <w:pStyle w:val="Odstavecseseznamem"/>
        <w:numPr>
          <w:ilvl w:val="1"/>
          <w:numId w:val="24"/>
        </w:numPr>
        <w:pBdr>
          <w:top w:val="nil"/>
          <w:left w:val="nil"/>
          <w:bottom w:val="nil"/>
          <w:right w:val="nil"/>
          <w:between w:val="nil"/>
        </w:pBdr>
        <w:spacing w:line="276" w:lineRule="auto"/>
        <w:ind w:left="709"/>
        <w:rPr>
          <w:color w:val="000000"/>
          <w:sz w:val="22"/>
          <w:szCs w:val="22"/>
        </w:rPr>
      </w:pPr>
      <w:r w:rsidRPr="004B3825">
        <w:rPr>
          <w:color w:val="000000"/>
          <w:sz w:val="22"/>
          <w:szCs w:val="22"/>
        </w:rPr>
        <w:t>zpráva o měření tlaku v požárních výtocích,</w:t>
      </w:r>
      <w:r w:rsidR="008B4C48" w:rsidRPr="004B3825">
        <w:rPr>
          <w:color w:val="000000"/>
          <w:sz w:val="22"/>
          <w:szCs w:val="22"/>
        </w:rPr>
        <w:t xml:space="preserve"> pokud dojde k zásahu na tomto zařízení</w:t>
      </w:r>
    </w:p>
    <w:p w14:paraId="672115B9" w14:textId="7498E6A1" w:rsidR="007B5910" w:rsidRPr="004B3825" w:rsidRDefault="00C51EFB" w:rsidP="008B4C48">
      <w:pPr>
        <w:pStyle w:val="Odstavecseseznamem"/>
        <w:numPr>
          <w:ilvl w:val="1"/>
          <w:numId w:val="24"/>
        </w:numPr>
        <w:pBdr>
          <w:top w:val="nil"/>
          <w:left w:val="nil"/>
          <w:bottom w:val="nil"/>
          <w:right w:val="nil"/>
          <w:between w:val="nil"/>
        </w:pBdr>
        <w:spacing w:line="276" w:lineRule="auto"/>
        <w:ind w:left="709"/>
        <w:rPr>
          <w:color w:val="000000"/>
          <w:sz w:val="22"/>
          <w:szCs w:val="22"/>
        </w:rPr>
      </w:pPr>
      <w:r w:rsidRPr="004B3825">
        <w:rPr>
          <w:color w:val="000000"/>
          <w:sz w:val="22"/>
          <w:szCs w:val="22"/>
        </w:rPr>
        <w:t xml:space="preserve">další doklady dle požadavků odpovědného pracovníka hasičského záchranného sboru, </w:t>
      </w:r>
      <w:r w:rsidR="008B4C48" w:rsidRPr="004B3825">
        <w:rPr>
          <w:color w:val="000000"/>
          <w:sz w:val="22"/>
          <w:szCs w:val="22"/>
        </w:rPr>
        <w:t>zejména</w:t>
      </w:r>
      <w:r w:rsidRPr="004B3825">
        <w:rPr>
          <w:color w:val="000000"/>
          <w:sz w:val="22"/>
          <w:szCs w:val="22"/>
        </w:rPr>
        <w:t xml:space="preserve"> označení požárních ucpávek,</w:t>
      </w:r>
      <w:r w:rsidR="008B4C48" w:rsidRPr="004B3825">
        <w:rPr>
          <w:color w:val="000000"/>
          <w:sz w:val="22"/>
          <w:szCs w:val="22"/>
        </w:rPr>
        <w:t xml:space="preserve"> vč. souvisejících dokladů o jejich montáži, vč. proškolení konkrétních pracovníků zhotovitele,</w:t>
      </w:r>
      <w:r w:rsidRPr="004B3825">
        <w:rPr>
          <w:color w:val="000000"/>
          <w:sz w:val="22"/>
          <w:szCs w:val="22"/>
        </w:rPr>
        <w:t xml:space="preserve"> </w:t>
      </w:r>
      <w:r w:rsidR="008B4C48" w:rsidRPr="004B3825">
        <w:rPr>
          <w:color w:val="000000"/>
          <w:sz w:val="22"/>
          <w:szCs w:val="22"/>
        </w:rPr>
        <w:t xml:space="preserve">obdobně </w:t>
      </w:r>
      <w:r w:rsidRPr="004B3825">
        <w:rPr>
          <w:color w:val="000000"/>
          <w:sz w:val="22"/>
          <w:szCs w:val="22"/>
        </w:rPr>
        <w:t>doklady k montáži požárních sádrokartonů,</w:t>
      </w:r>
      <w:r w:rsidR="008B4C48" w:rsidRPr="004B3825">
        <w:rPr>
          <w:color w:val="000000"/>
          <w:sz w:val="22"/>
          <w:szCs w:val="22"/>
        </w:rPr>
        <w:t xml:space="preserve"> pokud budou osazovány</w:t>
      </w:r>
      <w:r w:rsidR="00A629F9" w:rsidRPr="004B3825">
        <w:rPr>
          <w:color w:val="000000"/>
          <w:sz w:val="22"/>
          <w:szCs w:val="22"/>
        </w:rPr>
        <w:t xml:space="preserve"> apod.</w:t>
      </w:r>
    </w:p>
    <w:p w14:paraId="7B4B3A56" w14:textId="4EA59C46" w:rsidR="007B5910" w:rsidRPr="004B3825" w:rsidRDefault="00C51EFB" w:rsidP="008B4C48">
      <w:pPr>
        <w:pStyle w:val="Odstavecseseznamem"/>
        <w:numPr>
          <w:ilvl w:val="1"/>
          <w:numId w:val="24"/>
        </w:numPr>
        <w:pBdr>
          <w:top w:val="nil"/>
          <w:left w:val="nil"/>
          <w:bottom w:val="nil"/>
          <w:right w:val="nil"/>
          <w:between w:val="nil"/>
        </w:pBdr>
        <w:spacing w:line="276" w:lineRule="auto"/>
        <w:ind w:left="709"/>
        <w:rPr>
          <w:color w:val="000000"/>
          <w:sz w:val="22"/>
          <w:szCs w:val="22"/>
        </w:rPr>
      </w:pPr>
      <w:r w:rsidRPr="004B3825">
        <w:rPr>
          <w:color w:val="000000"/>
          <w:sz w:val="22"/>
          <w:szCs w:val="22"/>
        </w:rPr>
        <w:t>protokol o tlakových zkouškách rozvodů ÚT (zkoušce těsnosti),</w:t>
      </w:r>
      <w:r w:rsidR="00A629F9" w:rsidRPr="004B3825">
        <w:rPr>
          <w:color w:val="000000"/>
          <w:sz w:val="22"/>
          <w:szCs w:val="22"/>
        </w:rPr>
        <w:t xml:space="preserve"> pokud dojde k zásahu na tomto zařízení</w:t>
      </w:r>
    </w:p>
    <w:p w14:paraId="1009F72C" w14:textId="3026843A" w:rsidR="007B5910" w:rsidRPr="004B3825" w:rsidRDefault="00C51EFB" w:rsidP="008B4C48">
      <w:pPr>
        <w:pStyle w:val="Odstavecseseznamem"/>
        <w:numPr>
          <w:ilvl w:val="1"/>
          <w:numId w:val="24"/>
        </w:numPr>
        <w:pBdr>
          <w:top w:val="nil"/>
          <w:left w:val="nil"/>
          <w:bottom w:val="nil"/>
          <w:right w:val="nil"/>
          <w:between w:val="nil"/>
        </w:pBdr>
        <w:spacing w:line="276" w:lineRule="auto"/>
        <w:ind w:left="709"/>
        <w:rPr>
          <w:color w:val="000000"/>
          <w:sz w:val="22"/>
          <w:szCs w:val="22"/>
        </w:rPr>
      </w:pPr>
      <w:r w:rsidRPr="004B3825">
        <w:rPr>
          <w:color w:val="000000"/>
          <w:sz w:val="22"/>
          <w:szCs w:val="22"/>
        </w:rPr>
        <w:t>protokol o topné zkoušce,</w:t>
      </w:r>
      <w:r w:rsidR="00A629F9" w:rsidRPr="004B3825">
        <w:rPr>
          <w:color w:val="000000"/>
          <w:sz w:val="22"/>
          <w:szCs w:val="22"/>
        </w:rPr>
        <w:t xml:space="preserve"> pokud dojde k zásahu na tomto zařízení</w:t>
      </w:r>
    </w:p>
    <w:p w14:paraId="5AC19921" w14:textId="4D7904EA" w:rsidR="007B5910" w:rsidRPr="004B3825" w:rsidRDefault="00C51EFB" w:rsidP="00A629F9">
      <w:pPr>
        <w:pStyle w:val="Odstavecseseznamem"/>
        <w:numPr>
          <w:ilvl w:val="1"/>
          <w:numId w:val="24"/>
        </w:numPr>
        <w:pBdr>
          <w:top w:val="nil"/>
          <w:left w:val="nil"/>
          <w:bottom w:val="nil"/>
          <w:right w:val="nil"/>
          <w:between w:val="nil"/>
        </w:pBdr>
        <w:ind w:left="709"/>
        <w:rPr>
          <w:color w:val="000000"/>
          <w:sz w:val="22"/>
          <w:szCs w:val="22"/>
        </w:rPr>
      </w:pPr>
      <w:r w:rsidRPr="004B3825">
        <w:rPr>
          <w:color w:val="000000"/>
          <w:sz w:val="22"/>
          <w:szCs w:val="22"/>
        </w:rPr>
        <w:t>zápis o odborné zkoušce zařízení na vytápění,</w:t>
      </w:r>
      <w:r w:rsidR="00A629F9" w:rsidRPr="004B3825">
        <w:rPr>
          <w:color w:val="000000"/>
          <w:sz w:val="22"/>
          <w:szCs w:val="22"/>
        </w:rPr>
        <w:t xml:space="preserve"> pokud dojde k zásahu na tomto zařízení</w:t>
      </w:r>
    </w:p>
    <w:p w14:paraId="501C69D1" w14:textId="2910E2AB" w:rsidR="007B5910" w:rsidRPr="004B3825" w:rsidRDefault="00C51EFB" w:rsidP="003354DE">
      <w:pPr>
        <w:pStyle w:val="Odstavecseseznamem"/>
        <w:numPr>
          <w:ilvl w:val="0"/>
          <w:numId w:val="25"/>
        </w:numPr>
        <w:pBdr>
          <w:top w:val="nil"/>
          <w:left w:val="nil"/>
          <w:bottom w:val="nil"/>
          <w:right w:val="nil"/>
          <w:between w:val="nil"/>
        </w:pBdr>
        <w:spacing w:line="276" w:lineRule="auto"/>
        <w:rPr>
          <w:color w:val="000000"/>
          <w:sz w:val="22"/>
          <w:szCs w:val="22"/>
        </w:rPr>
      </w:pPr>
      <w:r w:rsidRPr="004B3825">
        <w:rPr>
          <w:color w:val="000000"/>
          <w:sz w:val="22"/>
          <w:szCs w:val="22"/>
        </w:rPr>
        <w:t>pasporty instalovaných zařízení,</w:t>
      </w:r>
      <w:r w:rsidR="004B3825">
        <w:rPr>
          <w:color w:val="000000"/>
          <w:sz w:val="22"/>
          <w:szCs w:val="22"/>
        </w:rPr>
        <w:t xml:space="preserve"> pokud jsou vyžadovány normami a právními předpisy</w:t>
      </w:r>
    </w:p>
    <w:p w14:paraId="42C6BA35" w14:textId="6188A975" w:rsidR="007B5910" w:rsidRPr="004B3825" w:rsidRDefault="00C51EFB" w:rsidP="003354DE">
      <w:pPr>
        <w:pStyle w:val="Odstavecseseznamem"/>
        <w:numPr>
          <w:ilvl w:val="0"/>
          <w:numId w:val="25"/>
        </w:numPr>
        <w:pBdr>
          <w:top w:val="nil"/>
          <w:left w:val="nil"/>
          <w:bottom w:val="nil"/>
          <w:right w:val="nil"/>
          <w:between w:val="nil"/>
        </w:pBdr>
        <w:spacing w:line="276" w:lineRule="auto"/>
        <w:rPr>
          <w:color w:val="000000"/>
          <w:sz w:val="22"/>
          <w:szCs w:val="22"/>
        </w:rPr>
      </w:pPr>
      <w:r w:rsidRPr="004B3825">
        <w:rPr>
          <w:color w:val="000000"/>
          <w:sz w:val="22"/>
          <w:szCs w:val="22"/>
        </w:rPr>
        <w:t>revize a odborné prohlídky instalovaných zařízení – např. kusová zkouška rozvaděče</w:t>
      </w:r>
      <w:r w:rsidR="004B3825">
        <w:rPr>
          <w:color w:val="000000"/>
          <w:sz w:val="22"/>
          <w:szCs w:val="22"/>
        </w:rPr>
        <w:t>, pokud je relevantní</w:t>
      </w:r>
    </w:p>
    <w:p w14:paraId="725C7BEC" w14:textId="77777777" w:rsidR="007B5910" w:rsidRDefault="007B5910">
      <w:pPr>
        <w:pBdr>
          <w:top w:val="nil"/>
          <w:left w:val="nil"/>
          <w:bottom w:val="nil"/>
          <w:right w:val="nil"/>
          <w:between w:val="nil"/>
        </w:pBdr>
        <w:spacing w:line="276" w:lineRule="auto"/>
        <w:jc w:val="both"/>
        <w:rPr>
          <w:color w:val="000000"/>
          <w:sz w:val="12"/>
          <w:szCs w:val="12"/>
        </w:rPr>
      </w:pPr>
    </w:p>
    <w:p w14:paraId="680CB3A7" w14:textId="74A51261" w:rsidR="007B5910" w:rsidRDefault="00C51EFB">
      <w:pPr>
        <w:numPr>
          <w:ilvl w:val="0"/>
          <w:numId w:val="4"/>
        </w:numPr>
        <w:pBdr>
          <w:top w:val="nil"/>
          <w:left w:val="nil"/>
          <w:bottom w:val="nil"/>
          <w:right w:val="nil"/>
          <w:between w:val="nil"/>
        </w:pBdr>
        <w:ind w:left="567" w:hanging="567"/>
        <w:jc w:val="both"/>
        <w:rPr>
          <w:color w:val="000000"/>
          <w:sz w:val="22"/>
          <w:szCs w:val="22"/>
        </w:rPr>
      </w:pPr>
      <w:r>
        <w:rPr>
          <w:color w:val="000000"/>
          <w:sz w:val="22"/>
          <w:szCs w:val="22"/>
        </w:rPr>
        <w:t>zápisy o kontrole konstrukcí zakrytých postupem dalších prací, p</w:t>
      </w:r>
      <w:r w:rsidR="004B3825">
        <w:rPr>
          <w:color w:val="000000"/>
          <w:sz w:val="22"/>
          <w:szCs w:val="22"/>
        </w:rPr>
        <w:t>otvrzené zástupcem objednatele,</w:t>
      </w:r>
    </w:p>
    <w:p w14:paraId="393BF5A1" w14:textId="576ED48D" w:rsidR="007B5910" w:rsidRDefault="00C51EFB">
      <w:pPr>
        <w:numPr>
          <w:ilvl w:val="0"/>
          <w:numId w:val="4"/>
        </w:numPr>
        <w:pBdr>
          <w:top w:val="nil"/>
          <w:left w:val="nil"/>
          <w:bottom w:val="nil"/>
          <w:right w:val="nil"/>
          <w:between w:val="nil"/>
        </w:pBdr>
        <w:ind w:left="567" w:hanging="567"/>
        <w:jc w:val="both"/>
        <w:rPr>
          <w:color w:val="000000"/>
          <w:sz w:val="22"/>
          <w:szCs w:val="22"/>
        </w:rPr>
      </w:pPr>
      <w:r>
        <w:rPr>
          <w:color w:val="000000"/>
          <w:sz w:val="22"/>
          <w:szCs w:val="22"/>
        </w:rPr>
        <w:t>doklady prokazující shodu vlastností použitých výrobků s požadavky na stavby (§153 stavebního zákona č. 28</w:t>
      </w:r>
      <w:r w:rsidR="00C55451">
        <w:rPr>
          <w:color w:val="000000"/>
          <w:sz w:val="22"/>
          <w:szCs w:val="22"/>
        </w:rPr>
        <w:t>3/2021 Sb.</w:t>
      </w:r>
      <w:r>
        <w:rPr>
          <w:color w:val="000000"/>
          <w:sz w:val="22"/>
          <w:szCs w:val="22"/>
        </w:rPr>
        <w:t>), zejména atesty, prohlášení o shodě a doklady o vhodnosti použitých materiálů,</w:t>
      </w:r>
    </w:p>
    <w:p w14:paraId="4C4AE8F8" w14:textId="52007766" w:rsidR="007B5910" w:rsidRDefault="00C51EFB">
      <w:pPr>
        <w:numPr>
          <w:ilvl w:val="0"/>
          <w:numId w:val="4"/>
        </w:numPr>
        <w:pBdr>
          <w:top w:val="nil"/>
          <w:left w:val="nil"/>
          <w:bottom w:val="nil"/>
          <w:right w:val="nil"/>
          <w:between w:val="nil"/>
        </w:pBdr>
        <w:ind w:left="567" w:hanging="567"/>
        <w:jc w:val="both"/>
        <w:rPr>
          <w:color w:val="000000"/>
          <w:sz w:val="22"/>
          <w:szCs w:val="22"/>
        </w:rPr>
      </w:pPr>
      <w:r>
        <w:rPr>
          <w:color w:val="000000"/>
          <w:sz w:val="22"/>
          <w:szCs w:val="22"/>
        </w:rPr>
        <w:t>návody k užívání, k obsluze a údržbě</w:t>
      </w:r>
      <w:r>
        <w:rPr>
          <w:color w:val="FF0000"/>
          <w:sz w:val="22"/>
          <w:szCs w:val="22"/>
        </w:rPr>
        <w:t xml:space="preserve"> </w:t>
      </w:r>
      <w:r>
        <w:rPr>
          <w:color w:val="000000"/>
          <w:sz w:val="22"/>
          <w:szCs w:val="22"/>
        </w:rPr>
        <w:t>v českém jazyce, v</w:t>
      </w:r>
      <w:r w:rsidR="00BB2D0E">
        <w:rPr>
          <w:color w:val="000000"/>
          <w:sz w:val="22"/>
          <w:szCs w:val="22"/>
        </w:rPr>
        <w:t>četně klíčů, ovládání a uzávěrů a vč. návodu ke stavbě jako celku</w:t>
      </w:r>
    </w:p>
    <w:p w14:paraId="70D856DF" w14:textId="77777777" w:rsidR="007B5910" w:rsidRDefault="00C51EFB">
      <w:pPr>
        <w:numPr>
          <w:ilvl w:val="0"/>
          <w:numId w:val="4"/>
        </w:numPr>
        <w:pBdr>
          <w:top w:val="nil"/>
          <w:left w:val="nil"/>
          <w:bottom w:val="nil"/>
          <w:right w:val="nil"/>
          <w:between w:val="nil"/>
        </w:pBdr>
        <w:ind w:left="567" w:hanging="567"/>
        <w:jc w:val="both"/>
        <w:rPr>
          <w:color w:val="000000"/>
          <w:sz w:val="22"/>
          <w:szCs w:val="22"/>
        </w:rPr>
      </w:pPr>
      <w:r>
        <w:rPr>
          <w:color w:val="000000"/>
          <w:sz w:val="22"/>
          <w:szCs w:val="22"/>
        </w:rPr>
        <w:t>číslovaný seznam záručních listů a záruční listy,</w:t>
      </w:r>
    </w:p>
    <w:p w14:paraId="36898E9E" w14:textId="75B9BC3D" w:rsidR="007B5910" w:rsidRDefault="00C51EFB">
      <w:pPr>
        <w:numPr>
          <w:ilvl w:val="0"/>
          <w:numId w:val="4"/>
        </w:numPr>
        <w:pBdr>
          <w:top w:val="nil"/>
          <w:left w:val="nil"/>
          <w:bottom w:val="nil"/>
          <w:right w:val="nil"/>
          <w:between w:val="nil"/>
        </w:pBdr>
        <w:ind w:left="567" w:hanging="567"/>
        <w:jc w:val="both"/>
        <w:rPr>
          <w:color w:val="000000"/>
          <w:sz w:val="22"/>
          <w:szCs w:val="22"/>
        </w:rPr>
      </w:pPr>
      <w:r>
        <w:rPr>
          <w:color w:val="000000"/>
          <w:sz w:val="22"/>
          <w:szCs w:val="22"/>
        </w:rPr>
        <w:t>doklad o zaškolení určených pracovníků objednatele a provozovatele k údržbě a provozování zařízení, které údržbu a zaškolení vyžaduje</w:t>
      </w:r>
      <w:r w:rsidR="00BB2D0E">
        <w:rPr>
          <w:color w:val="000000"/>
          <w:sz w:val="22"/>
          <w:szCs w:val="22"/>
        </w:rPr>
        <w:t>, popř. vyplývá z platných předpisů a norem</w:t>
      </w:r>
      <w:r>
        <w:rPr>
          <w:color w:val="000000"/>
          <w:sz w:val="22"/>
          <w:szCs w:val="22"/>
        </w:rPr>
        <w:t>,</w:t>
      </w:r>
    </w:p>
    <w:p w14:paraId="56310290" w14:textId="03D70BB5" w:rsidR="007B5910" w:rsidRDefault="00C51EFB">
      <w:pPr>
        <w:numPr>
          <w:ilvl w:val="0"/>
          <w:numId w:val="4"/>
        </w:numPr>
        <w:ind w:left="567" w:hanging="567"/>
        <w:jc w:val="both"/>
        <w:rPr>
          <w:sz w:val="22"/>
          <w:szCs w:val="22"/>
        </w:rPr>
      </w:pPr>
      <w:r>
        <w:rPr>
          <w:sz w:val="22"/>
          <w:szCs w:val="22"/>
        </w:rPr>
        <w:t>doklady o likvidaci a uložení odpadů a nakládání s nimi dle platných zákonů,</w:t>
      </w:r>
    </w:p>
    <w:p w14:paraId="313C2CE0" w14:textId="02B16E51" w:rsidR="007B5910" w:rsidRDefault="00C51EFB">
      <w:pPr>
        <w:numPr>
          <w:ilvl w:val="0"/>
          <w:numId w:val="4"/>
        </w:numPr>
        <w:pBdr>
          <w:top w:val="nil"/>
          <w:left w:val="nil"/>
          <w:bottom w:val="nil"/>
          <w:right w:val="nil"/>
          <w:between w:val="nil"/>
        </w:pBdr>
        <w:ind w:left="567" w:hanging="567"/>
        <w:jc w:val="both"/>
        <w:rPr>
          <w:color w:val="000000"/>
          <w:sz w:val="22"/>
          <w:szCs w:val="22"/>
        </w:rPr>
      </w:pPr>
      <w:r>
        <w:rPr>
          <w:color w:val="000000"/>
          <w:sz w:val="22"/>
          <w:szCs w:val="22"/>
        </w:rPr>
        <w:t>další závažné doklady týkající se výstavby a vzniklé v souvislosti s ní, jako např. revize, atesty, doklady o předepsaných zkouškách, prohlášení o shodě, doklady o vhodnosti použitých materiálů – o kvalitě a</w:t>
      </w:r>
      <w:r w:rsidR="00766DF7">
        <w:rPr>
          <w:color w:val="000000"/>
          <w:sz w:val="22"/>
          <w:szCs w:val="22"/>
        </w:rPr>
        <w:t> </w:t>
      </w:r>
      <w:r>
        <w:rPr>
          <w:color w:val="000000"/>
          <w:sz w:val="22"/>
          <w:szCs w:val="22"/>
        </w:rPr>
        <w:t>původu použitých hmot a materiálů prokazující jejich jakost, fyzikální vlastnosti, vhodnost a</w:t>
      </w:r>
      <w:r w:rsidR="00766DF7">
        <w:rPr>
          <w:color w:val="000000"/>
          <w:sz w:val="22"/>
          <w:szCs w:val="22"/>
        </w:rPr>
        <w:t> </w:t>
      </w:r>
      <w:r>
        <w:rPr>
          <w:color w:val="000000"/>
          <w:sz w:val="22"/>
          <w:szCs w:val="22"/>
        </w:rPr>
        <w:t>nezávadnost, výše neuvedené,</w:t>
      </w:r>
    </w:p>
    <w:p w14:paraId="6C9249B1" w14:textId="5F4ECB35" w:rsidR="007B5910" w:rsidRDefault="00C51EFB">
      <w:pPr>
        <w:numPr>
          <w:ilvl w:val="0"/>
          <w:numId w:val="4"/>
        </w:numPr>
        <w:pBdr>
          <w:top w:val="nil"/>
          <w:left w:val="nil"/>
          <w:bottom w:val="nil"/>
          <w:right w:val="nil"/>
          <w:between w:val="nil"/>
        </w:pBdr>
        <w:ind w:left="567" w:hanging="567"/>
        <w:jc w:val="both"/>
        <w:rPr>
          <w:color w:val="000000"/>
          <w:sz w:val="22"/>
          <w:szCs w:val="22"/>
        </w:rPr>
      </w:pPr>
      <w:r>
        <w:rPr>
          <w:sz w:val="22"/>
          <w:szCs w:val="22"/>
        </w:rPr>
        <w:t>dodavatelskou projektovou dokumentaci, jako např. dílenskou dokumentaci, dokumentaci pro pomocné práce a konstrukce, výrobně technickou dokumentaci, dokumentaci výrobků dodaných na stavbu, montážní dokumentaci apod., pokud byla pro realizaci díla zhotovitelem vytvořena.</w:t>
      </w:r>
    </w:p>
    <w:p w14:paraId="4321ED9B" w14:textId="77777777" w:rsidR="007B5910" w:rsidRDefault="007B5910">
      <w:pPr>
        <w:ind w:left="360"/>
        <w:jc w:val="both"/>
        <w:rPr>
          <w:b/>
          <w:sz w:val="22"/>
          <w:szCs w:val="22"/>
        </w:rPr>
      </w:pPr>
    </w:p>
    <w:p w14:paraId="22363C38" w14:textId="77777777" w:rsidR="007B5910" w:rsidRDefault="00C51EFB">
      <w:pPr>
        <w:ind w:left="540"/>
        <w:jc w:val="both"/>
        <w:rPr>
          <w:sz w:val="22"/>
          <w:szCs w:val="22"/>
        </w:rPr>
      </w:pPr>
      <w:r>
        <w:rPr>
          <w:sz w:val="22"/>
          <w:szCs w:val="22"/>
        </w:rPr>
        <w:t>V případě požadavku objednatele, nebo TDS, je zhotovitel povinen předložit doklady i v průběhu provádění prací, a to zejména z důvodu provedení kontroly.</w:t>
      </w:r>
    </w:p>
    <w:p w14:paraId="15B0EDCA" w14:textId="77777777" w:rsidR="007B5910" w:rsidRDefault="007B5910">
      <w:pPr>
        <w:jc w:val="both"/>
        <w:rPr>
          <w:sz w:val="22"/>
          <w:szCs w:val="22"/>
        </w:rPr>
      </w:pPr>
    </w:p>
    <w:p w14:paraId="495969AB" w14:textId="1D14545F" w:rsidR="007B5910" w:rsidRDefault="00C51EFB" w:rsidP="002123CE">
      <w:pPr>
        <w:ind w:left="567" w:hanging="567"/>
        <w:jc w:val="both"/>
        <w:rPr>
          <w:sz w:val="22"/>
          <w:szCs w:val="22"/>
        </w:rPr>
      </w:pPr>
      <w:r>
        <w:rPr>
          <w:sz w:val="22"/>
          <w:szCs w:val="22"/>
        </w:rPr>
        <w:t>5.5</w:t>
      </w:r>
      <w:r>
        <w:rPr>
          <w:sz w:val="22"/>
          <w:szCs w:val="22"/>
        </w:rPr>
        <w:tab/>
        <w:t>Hluk na staveništi nesmí překročit povolené hygienické normy, eventuálně hodnoty uvedené v projektové dokumentaci stavby.</w:t>
      </w:r>
    </w:p>
    <w:p w14:paraId="4135A626" w14:textId="77777777" w:rsidR="002123CE" w:rsidRDefault="002123CE">
      <w:pPr>
        <w:ind w:left="360"/>
        <w:jc w:val="both"/>
        <w:rPr>
          <w:sz w:val="22"/>
          <w:szCs w:val="22"/>
        </w:rPr>
      </w:pPr>
    </w:p>
    <w:p w14:paraId="0637AF39" w14:textId="77777777" w:rsidR="007B5910" w:rsidRDefault="00C51EFB">
      <w:pPr>
        <w:numPr>
          <w:ilvl w:val="0"/>
          <w:numId w:val="2"/>
        </w:numPr>
        <w:tabs>
          <w:tab w:val="left" w:pos="850"/>
          <w:tab w:val="left" w:pos="1417"/>
          <w:tab w:val="left" w:pos="2268"/>
          <w:tab w:val="left" w:pos="3402"/>
          <w:tab w:val="left" w:pos="5102"/>
          <w:tab w:val="right" w:pos="9071"/>
        </w:tabs>
        <w:ind w:right="397"/>
        <w:jc w:val="center"/>
      </w:pPr>
      <w:r>
        <w:rPr>
          <w:b/>
          <w:sz w:val="28"/>
          <w:szCs w:val="28"/>
          <w:u w:val="single"/>
        </w:rPr>
        <w:t>Stavební deník, technický dozor objednatele a koordinátor BOZP</w:t>
      </w:r>
    </w:p>
    <w:p w14:paraId="2149D8FA" w14:textId="77777777" w:rsidR="007B5910" w:rsidRDefault="007B5910">
      <w:pPr>
        <w:tabs>
          <w:tab w:val="left" w:pos="397"/>
          <w:tab w:val="left" w:pos="850"/>
          <w:tab w:val="left" w:pos="1417"/>
          <w:tab w:val="left" w:pos="2268"/>
          <w:tab w:val="right" w:pos="9071"/>
        </w:tabs>
        <w:ind w:left="567" w:right="397" w:hanging="566"/>
        <w:jc w:val="both"/>
        <w:rPr>
          <w:sz w:val="22"/>
          <w:szCs w:val="22"/>
        </w:rPr>
      </w:pPr>
    </w:p>
    <w:p w14:paraId="2915BC4C" w14:textId="7FB94256" w:rsidR="007B5910" w:rsidRDefault="00C51EFB">
      <w:pPr>
        <w:numPr>
          <w:ilvl w:val="1"/>
          <w:numId w:val="5"/>
        </w:numPr>
        <w:tabs>
          <w:tab w:val="left" w:pos="850"/>
          <w:tab w:val="left" w:pos="1417"/>
          <w:tab w:val="left" w:pos="2268"/>
          <w:tab w:val="left" w:pos="3402"/>
          <w:tab w:val="left" w:pos="5102"/>
          <w:tab w:val="left" w:pos="8931"/>
          <w:tab w:val="right" w:pos="9071"/>
        </w:tabs>
        <w:ind w:left="567" w:hanging="566"/>
        <w:jc w:val="both"/>
        <w:rPr>
          <w:sz w:val="22"/>
          <w:szCs w:val="22"/>
        </w:rPr>
      </w:pPr>
      <w:r>
        <w:rPr>
          <w:sz w:val="22"/>
          <w:szCs w:val="22"/>
        </w:rPr>
        <w:t xml:space="preserve">Zhotovitel je povinen vést ode dne převzetí staveniště o pracích, které provádí, stavební deník ve smyslu </w:t>
      </w:r>
      <w:r w:rsidR="00842B2B">
        <w:rPr>
          <w:sz w:val="22"/>
          <w:szCs w:val="22"/>
        </w:rPr>
        <w:t xml:space="preserve">§ 166 </w:t>
      </w:r>
      <w:r>
        <w:rPr>
          <w:sz w:val="22"/>
          <w:szCs w:val="22"/>
        </w:rPr>
        <w:t>stavebního zákona</w:t>
      </w:r>
      <w:r w:rsidR="00842B2B">
        <w:rPr>
          <w:sz w:val="22"/>
          <w:szCs w:val="22"/>
        </w:rPr>
        <w:t xml:space="preserve"> 283/2021 Sb.</w:t>
      </w:r>
      <w:r>
        <w:rPr>
          <w:sz w:val="22"/>
          <w:szCs w:val="22"/>
        </w:rPr>
        <w:t xml:space="preserve"> v platném znění a příslušných vyhlášek. Zástupce objednatele (myšleno TDS) je povinen sledovat obsah deníku a k zápisům připojovat svá stanoviska, námitky, apod. do 5 pracovních dnů, jinak se má za to, že s obsahem zápisů souhlasí. Jestliže stavbyvedoucí / zástupce stavbyvedoucího zhotovitele nesouhlasí s provedeným záznamem objednatele, je povinen připojit do </w:t>
      </w:r>
      <w:r>
        <w:rPr>
          <w:sz w:val="22"/>
          <w:szCs w:val="22"/>
        </w:rPr>
        <w:lastRenderedPageBreak/>
        <w:t>5</w:t>
      </w:r>
      <w:r w:rsidR="00766DF7">
        <w:rPr>
          <w:sz w:val="22"/>
          <w:szCs w:val="22"/>
        </w:rPr>
        <w:t> </w:t>
      </w:r>
      <w:r>
        <w:rPr>
          <w:sz w:val="22"/>
          <w:szCs w:val="22"/>
        </w:rPr>
        <w:t>pracovních dnů své vyjádření. Jinak se má za to, že s obsahem záznamu souhlasí. Stejná práva má i</w:t>
      </w:r>
      <w:r w:rsidR="00F31522">
        <w:rPr>
          <w:sz w:val="22"/>
          <w:szCs w:val="22"/>
        </w:rPr>
        <w:t> </w:t>
      </w:r>
      <w:r>
        <w:rPr>
          <w:sz w:val="22"/>
          <w:szCs w:val="22"/>
        </w:rPr>
        <w:t>TDS a objednatel. TDS (objednatel) je povinen na základě zápisu ve stavebním deníku se zúčastnit převzetí nebo kontroly konstrukcí zakrytých postupem dalších prací, ke které je zhotovitel povinen ve smyslu § 2626 NOZ TDS (objednatele) písemně vyzvat. Tato výzva musí být učiněna písemně minimálně 5 pracovních dnů před zmíněným zakrytím konstrukce a zhotovitel je povinen připravit ke kontrole vždy ucelenou část zakrývaných konstrukcí. Zhotovitel má dále povinnost zvát TDS minimálně 5 pracovních dnů předem i ke všem zkouškám kvality, které budou probíhat na staveništi. V případě připomínek je objednatel (TDS) povinen zjištěné skutečnosti uvést ve stavebním deníku.</w:t>
      </w:r>
    </w:p>
    <w:p w14:paraId="41E58268" w14:textId="77777777" w:rsidR="007B5910" w:rsidRDefault="007B5910">
      <w:pPr>
        <w:tabs>
          <w:tab w:val="left" w:pos="850"/>
          <w:tab w:val="left" w:pos="1417"/>
          <w:tab w:val="left" w:pos="2268"/>
          <w:tab w:val="left" w:pos="3402"/>
          <w:tab w:val="left" w:pos="5102"/>
          <w:tab w:val="left" w:pos="8931"/>
          <w:tab w:val="right" w:pos="9071"/>
        </w:tabs>
        <w:ind w:left="564"/>
        <w:jc w:val="both"/>
        <w:rPr>
          <w:sz w:val="22"/>
          <w:szCs w:val="22"/>
        </w:rPr>
      </w:pPr>
    </w:p>
    <w:p w14:paraId="1CC89E9C" w14:textId="3FE2ED32" w:rsidR="007B5910" w:rsidRDefault="00C51EFB">
      <w:pPr>
        <w:numPr>
          <w:ilvl w:val="1"/>
          <w:numId w:val="5"/>
        </w:numPr>
        <w:tabs>
          <w:tab w:val="left" w:pos="850"/>
          <w:tab w:val="left" w:pos="1417"/>
          <w:tab w:val="left" w:pos="2268"/>
          <w:tab w:val="left" w:pos="3402"/>
          <w:tab w:val="right" w:pos="9071"/>
        </w:tabs>
        <w:jc w:val="both"/>
        <w:rPr>
          <w:sz w:val="22"/>
          <w:szCs w:val="22"/>
        </w:rPr>
      </w:pPr>
      <w:r>
        <w:rPr>
          <w:sz w:val="22"/>
          <w:szCs w:val="22"/>
        </w:rPr>
        <w:t>TDS a koordinátorem BOZP může objednatel pověřit provádět osoby oprávněné na základě zmocnění dle příkazní smlouvy a smlouvy o kontrole, nebo objednávky. Tyto osoby a osoby objednatele mají právo trvalého vstupu na staveniště, v souladu s podmínkami BOZP. Prostředky BOZP je povinen (krom reflexních vest, respirátorů, obuvi a přileb), poskytnout či zapůjčit těmto osobám zhotovitel. Tyto a další pověřené osoby objednatele mají právo provádění díla, ve všech jeho fázích, průběžně kontrolovat. V této souvislosti je zhotovitel povinen na výzvu objednatele, nebo TDS, nebo koordinátora BOZP, průběžně informovat o stavu rozpracovaného díla, předkládat jim dílčí výsledky a konzultovat s nimi rozpracované dokumenty. Tyto osoby jsou zároveň oprávněny kontrolovat, že jsou dané činnosti prováděny odpovědnými a zodpovědnými osobami s</w:t>
      </w:r>
      <w:r w:rsidR="008766A8">
        <w:rPr>
          <w:sz w:val="22"/>
          <w:szCs w:val="22"/>
        </w:rPr>
        <w:t> </w:t>
      </w:r>
      <w:r>
        <w:rPr>
          <w:sz w:val="22"/>
          <w:szCs w:val="22"/>
        </w:rPr>
        <w:t>příslušnou</w:t>
      </w:r>
      <w:r w:rsidR="008766A8">
        <w:rPr>
          <w:sz w:val="22"/>
          <w:szCs w:val="22"/>
        </w:rPr>
        <w:t xml:space="preserve"> kvalifikací, či</w:t>
      </w:r>
      <w:r>
        <w:rPr>
          <w:sz w:val="22"/>
          <w:szCs w:val="22"/>
        </w:rPr>
        <w:t xml:space="preserve"> autorizací, v souladu s touto </w:t>
      </w:r>
      <w:r w:rsidR="001307E4">
        <w:rPr>
          <w:sz w:val="22"/>
          <w:szCs w:val="22"/>
        </w:rPr>
        <w:t>SOD</w:t>
      </w:r>
      <w:r>
        <w:rPr>
          <w:sz w:val="22"/>
          <w:szCs w:val="22"/>
        </w:rPr>
        <w:t>, což je zhotovitel povinen kdykoliv na výzvu těchto osob doložit. Finální písemné výstupy budou označeny p</w:t>
      </w:r>
      <w:r w:rsidR="008766A8">
        <w:rPr>
          <w:sz w:val="22"/>
          <w:szCs w:val="22"/>
        </w:rPr>
        <w:t>říslušným autorizačním razítkem, pokud to bude vyplývat z platných prvních předpisů, nebo požadavku TDS.</w:t>
      </w:r>
    </w:p>
    <w:p w14:paraId="57797D71" w14:textId="77777777" w:rsidR="007B5910" w:rsidRDefault="00C51EFB">
      <w:pPr>
        <w:tabs>
          <w:tab w:val="left" w:pos="850"/>
          <w:tab w:val="left" w:pos="1417"/>
          <w:tab w:val="left" w:pos="2268"/>
          <w:tab w:val="left" w:pos="3402"/>
          <w:tab w:val="left" w:pos="5102"/>
          <w:tab w:val="right" w:pos="9071"/>
        </w:tabs>
        <w:ind w:right="283"/>
        <w:jc w:val="both"/>
        <w:rPr>
          <w:sz w:val="22"/>
          <w:szCs w:val="22"/>
        </w:rPr>
      </w:pPr>
      <w:r>
        <w:rPr>
          <w:sz w:val="22"/>
          <w:szCs w:val="22"/>
        </w:rPr>
        <w:t xml:space="preserve"> </w:t>
      </w:r>
    </w:p>
    <w:p w14:paraId="6ACE4FC9" w14:textId="06D1B8F4" w:rsidR="007B5910" w:rsidRDefault="00C51EFB">
      <w:pPr>
        <w:numPr>
          <w:ilvl w:val="1"/>
          <w:numId w:val="5"/>
        </w:numPr>
        <w:tabs>
          <w:tab w:val="left" w:pos="850"/>
          <w:tab w:val="left" w:pos="1417"/>
          <w:tab w:val="left" w:pos="2268"/>
          <w:tab w:val="left" w:pos="3402"/>
          <w:tab w:val="left" w:pos="5102"/>
          <w:tab w:val="right" w:pos="9071"/>
        </w:tabs>
        <w:jc w:val="both"/>
        <w:rPr>
          <w:sz w:val="22"/>
          <w:szCs w:val="22"/>
        </w:rPr>
      </w:pPr>
      <w:r>
        <w:rPr>
          <w:sz w:val="22"/>
          <w:szCs w:val="22"/>
        </w:rPr>
        <w:t xml:space="preserve">Činnost TDS a koordinátora BOZP objednatele v žádném případě nesnímá povinnosti a odpovědnost odborných pracovníků zhotovitele v souvislosti s prováděním díla, ani odpovědnost dalších osob zhotovitele za technickou a dodavatelskou úplnost, za kvalitu prací a dodržení technologických postupů. Za to, že dílo bude provedeno řádně, plně zodpovídá zhotovitel. Smluvní strany pro účel této </w:t>
      </w:r>
      <w:r w:rsidR="009C47CB">
        <w:rPr>
          <w:sz w:val="22"/>
          <w:szCs w:val="22"/>
        </w:rPr>
        <w:t xml:space="preserve">SOD </w:t>
      </w:r>
      <w:r>
        <w:rPr>
          <w:sz w:val="22"/>
          <w:szCs w:val="22"/>
        </w:rPr>
        <w:t>vylučují ustanovení § 2630 odst. 1</w:t>
      </w:r>
      <w:r w:rsidR="00860C5E">
        <w:rPr>
          <w:sz w:val="22"/>
          <w:szCs w:val="22"/>
        </w:rPr>
        <w:t xml:space="preserve"> </w:t>
      </w:r>
      <w:r>
        <w:rPr>
          <w:sz w:val="22"/>
          <w:szCs w:val="22"/>
        </w:rPr>
        <w:t>písm. c) NOZ.</w:t>
      </w:r>
    </w:p>
    <w:p w14:paraId="07D7B5E7" w14:textId="77777777" w:rsidR="007B5910" w:rsidRDefault="007B5910">
      <w:pPr>
        <w:ind w:left="708"/>
        <w:rPr>
          <w:color w:val="000000"/>
          <w:sz w:val="22"/>
          <w:szCs w:val="22"/>
        </w:rPr>
      </w:pPr>
    </w:p>
    <w:p w14:paraId="796A1756" w14:textId="77777777" w:rsidR="007B5910" w:rsidRDefault="00C51EFB">
      <w:pPr>
        <w:numPr>
          <w:ilvl w:val="1"/>
          <w:numId w:val="5"/>
        </w:numPr>
        <w:tabs>
          <w:tab w:val="left" w:pos="850"/>
          <w:tab w:val="left" w:pos="1417"/>
          <w:tab w:val="left" w:pos="2268"/>
          <w:tab w:val="left" w:pos="3402"/>
          <w:tab w:val="left" w:pos="5102"/>
          <w:tab w:val="right" w:pos="9071"/>
        </w:tabs>
        <w:jc w:val="both"/>
        <w:rPr>
          <w:sz w:val="22"/>
          <w:szCs w:val="22"/>
        </w:rPr>
      </w:pPr>
      <w:r>
        <w:rPr>
          <w:sz w:val="22"/>
          <w:szCs w:val="22"/>
        </w:rPr>
        <w:t>Zhotovitel bude organizovat kontrolní dny stavby minimálně jednou za týden (nebude-li dohodnuto jinak, např. 1x za 14 dní, nebo i častěji, dle potřeby).</w:t>
      </w:r>
    </w:p>
    <w:p w14:paraId="760E35D3" w14:textId="77777777" w:rsidR="007B5910" w:rsidRDefault="007B5910">
      <w:pPr>
        <w:tabs>
          <w:tab w:val="left" w:pos="850"/>
          <w:tab w:val="left" w:pos="1417"/>
          <w:tab w:val="left" w:pos="2268"/>
          <w:tab w:val="left" w:pos="3402"/>
          <w:tab w:val="left" w:pos="5102"/>
          <w:tab w:val="right" w:pos="9071"/>
        </w:tabs>
        <w:ind w:left="564"/>
        <w:jc w:val="both"/>
        <w:rPr>
          <w:sz w:val="22"/>
          <w:szCs w:val="22"/>
        </w:rPr>
      </w:pPr>
    </w:p>
    <w:p w14:paraId="1A33DBF6" w14:textId="29B88EE6" w:rsidR="007B5910" w:rsidRPr="00842B2B" w:rsidRDefault="00C51EFB">
      <w:pPr>
        <w:numPr>
          <w:ilvl w:val="1"/>
          <w:numId w:val="5"/>
        </w:numPr>
        <w:tabs>
          <w:tab w:val="left" w:pos="850"/>
          <w:tab w:val="left" w:pos="1417"/>
          <w:tab w:val="left" w:pos="2268"/>
          <w:tab w:val="left" w:pos="3402"/>
          <w:tab w:val="left" w:pos="5102"/>
          <w:tab w:val="right" w:pos="9071"/>
        </w:tabs>
        <w:jc w:val="both"/>
        <w:rPr>
          <w:sz w:val="22"/>
          <w:szCs w:val="22"/>
        </w:rPr>
      </w:pPr>
      <w:r w:rsidRPr="00842B2B">
        <w:rPr>
          <w:sz w:val="22"/>
          <w:szCs w:val="22"/>
        </w:rPr>
        <w:t>Zhotovitel je povinen nejpozději do 8 dnů před zahájením prací na technologickém celku doložit, že informoval koordinátora BOZP o rizicích vznikajících při pracovních nebo technologických postupech, které zvolil. Plán BOZP</w:t>
      </w:r>
      <w:r w:rsidR="008766A8" w:rsidRPr="00842B2B">
        <w:rPr>
          <w:sz w:val="22"/>
          <w:szCs w:val="22"/>
        </w:rPr>
        <w:t>, který bude zpracován i v rozsahu přístupových cest a v rozsahu křížení stavby s běžným provozem úřadu,</w:t>
      </w:r>
      <w:r w:rsidRPr="00842B2B">
        <w:rPr>
          <w:sz w:val="22"/>
          <w:szCs w:val="22"/>
        </w:rPr>
        <w:t xml:space="preserve"> bude vypracován před zahájením prací</w:t>
      </w:r>
      <w:r w:rsidR="008766A8" w:rsidRPr="00842B2B">
        <w:rPr>
          <w:sz w:val="22"/>
          <w:szCs w:val="22"/>
        </w:rPr>
        <w:t>.</w:t>
      </w:r>
      <w:r w:rsidRPr="00842B2B">
        <w:rPr>
          <w:sz w:val="22"/>
          <w:szCs w:val="22"/>
        </w:rPr>
        <w:t xml:space="preserve"> </w:t>
      </w:r>
      <w:r w:rsidR="008766A8" w:rsidRPr="00842B2B">
        <w:rPr>
          <w:sz w:val="22"/>
          <w:szCs w:val="22"/>
        </w:rPr>
        <w:t>Z</w:t>
      </w:r>
      <w:r w:rsidRPr="00842B2B">
        <w:rPr>
          <w:sz w:val="22"/>
          <w:szCs w:val="22"/>
        </w:rPr>
        <w:t>a jeho dodržování přebírá plnou zodpovědnost zhotovitel. Plán BOZP bude po celou dobu stavby přístupný na staveništi a zhotovitel je povinen se jím řídit.</w:t>
      </w:r>
    </w:p>
    <w:p w14:paraId="528A2D08" w14:textId="77777777" w:rsidR="007B5910" w:rsidRPr="00842B2B" w:rsidRDefault="007B5910">
      <w:pPr>
        <w:ind w:left="708"/>
        <w:rPr>
          <w:color w:val="000000"/>
          <w:sz w:val="22"/>
          <w:szCs w:val="22"/>
        </w:rPr>
      </w:pPr>
    </w:p>
    <w:p w14:paraId="685AD239" w14:textId="79531364" w:rsidR="007B5910" w:rsidRPr="00842B2B" w:rsidRDefault="00C51EFB" w:rsidP="00842B2B">
      <w:pPr>
        <w:numPr>
          <w:ilvl w:val="1"/>
          <w:numId w:val="5"/>
        </w:numPr>
        <w:tabs>
          <w:tab w:val="left" w:pos="1417"/>
          <w:tab w:val="left" w:pos="2268"/>
          <w:tab w:val="left" w:pos="3402"/>
          <w:tab w:val="left" w:pos="5102"/>
          <w:tab w:val="right" w:pos="9071"/>
        </w:tabs>
        <w:ind w:left="567"/>
        <w:jc w:val="both"/>
        <w:rPr>
          <w:color w:val="000000"/>
          <w:sz w:val="22"/>
          <w:szCs w:val="22"/>
        </w:rPr>
      </w:pPr>
      <w:r w:rsidRPr="00842B2B">
        <w:rPr>
          <w:sz w:val="22"/>
          <w:szCs w:val="22"/>
        </w:rPr>
        <w:t xml:space="preserve">Zhotovitel stavby je povinen poskytnout koordinátorovi BOZP a TDS součinnost potřebnou pro plnění jeho úkolů po celou dobu přípravy a realizace stavby, zejména respektovat pokyny koordinátora BOZP a TDS, zúčastnit se zpracování plánu BOZP předložením rizik a rovněž je povinen tento plán BOZP dodržovat a postupovat podle dohodnutých opatření. </w:t>
      </w:r>
    </w:p>
    <w:p w14:paraId="031BCEC8" w14:textId="77777777" w:rsidR="00842B2B" w:rsidRPr="00842B2B" w:rsidRDefault="00842B2B" w:rsidP="00842B2B">
      <w:pPr>
        <w:tabs>
          <w:tab w:val="left" w:pos="850"/>
          <w:tab w:val="left" w:pos="1417"/>
          <w:tab w:val="left" w:pos="2268"/>
          <w:tab w:val="left" w:pos="3402"/>
          <w:tab w:val="left" w:pos="5102"/>
          <w:tab w:val="right" w:pos="9071"/>
        </w:tabs>
        <w:jc w:val="both"/>
        <w:rPr>
          <w:b/>
          <w:color w:val="000000"/>
          <w:sz w:val="22"/>
          <w:szCs w:val="22"/>
        </w:rPr>
      </w:pPr>
    </w:p>
    <w:p w14:paraId="79BC0F94" w14:textId="1442AE4C" w:rsidR="007B5910" w:rsidRPr="002123CE" w:rsidRDefault="00C51EFB" w:rsidP="002123CE">
      <w:pPr>
        <w:numPr>
          <w:ilvl w:val="1"/>
          <w:numId w:val="5"/>
        </w:numPr>
        <w:tabs>
          <w:tab w:val="left" w:pos="850"/>
          <w:tab w:val="left" w:pos="1417"/>
          <w:tab w:val="left" w:pos="2268"/>
          <w:tab w:val="left" w:pos="3402"/>
          <w:tab w:val="left" w:pos="5102"/>
          <w:tab w:val="right" w:pos="9071"/>
        </w:tabs>
        <w:jc w:val="both"/>
        <w:rPr>
          <w:sz w:val="22"/>
          <w:szCs w:val="22"/>
        </w:rPr>
      </w:pPr>
      <w:r>
        <w:rPr>
          <w:sz w:val="22"/>
          <w:szCs w:val="22"/>
        </w:rPr>
        <w:t>Zhotovitel je povinen vést a průběžně aktualizovat reálný seznam všech poddodavatelů, včetně výše jejich podílu na díle. Tento seznam všech poddodavatelů je zhotovitel povinen na vyžádání bezodkladně předložit objednateli a koordinátorovi BOZP.</w:t>
      </w:r>
    </w:p>
    <w:p w14:paraId="4233E8C8" w14:textId="77777777" w:rsidR="002123CE" w:rsidRDefault="002123CE">
      <w:pPr>
        <w:tabs>
          <w:tab w:val="left" w:pos="850"/>
          <w:tab w:val="left" w:pos="1417"/>
          <w:tab w:val="left" w:pos="2268"/>
          <w:tab w:val="left" w:pos="3402"/>
          <w:tab w:val="left" w:pos="5102"/>
          <w:tab w:val="right" w:pos="9071"/>
        </w:tabs>
        <w:ind w:left="564"/>
        <w:jc w:val="both"/>
        <w:rPr>
          <w:sz w:val="22"/>
          <w:szCs w:val="22"/>
        </w:rPr>
      </w:pPr>
    </w:p>
    <w:p w14:paraId="3EAE9F65" w14:textId="77777777" w:rsidR="007B5910" w:rsidRPr="00E225CE" w:rsidRDefault="00C51EFB">
      <w:pPr>
        <w:numPr>
          <w:ilvl w:val="0"/>
          <w:numId w:val="2"/>
        </w:numPr>
        <w:tabs>
          <w:tab w:val="left" w:pos="850"/>
          <w:tab w:val="left" w:pos="1417"/>
          <w:tab w:val="left" w:pos="2268"/>
          <w:tab w:val="left" w:pos="3402"/>
          <w:tab w:val="left" w:pos="5102"/>
          <w:tab w:val="right" w:pos="9071"/>
        </w:tabs>
        <w:ind w:right="397"/>
        <w:jc w:val="center"/>
      </w:pPr>
      <w:r w:rsidRPr="00E225CE">
        <w:rPr>
          <w:b/>
          <w:sz w:val="28"/>
          <w:szCs w:val="28"/>
          <w:u w:val="single"/>
        </w:rPr>
        <w:t>Finanční a platební podmínky a sankce</w:t>
      </w:r>
    </w:p>
    <w:p w14:paraId="4C25BEA2" w14:textId="77777777" w:rsidR="007B5910" w:rsidRPr="006928FC" w:rsidRDefault="007B5910">
      <w:pPr>
        <w:tabs>
          <w:tab w:val="left" w:pos="850"/>
          <w:tab w:val="left" w:pos="1417"/>
          <w:tab w:val="left" w:pos="2268"/>
          <w:tab w:val="left" w:pos="3402"/>
          <w:tab w:val="left" w:pos="5102"/>
          <w:tab w:val="right" w:pos="9071"/>
        </w:tabs>
        <w:ind w:right="397"/>
        <w:rPr>
          <w:b/>
          <w:sz w:val="22"/>
          <w:szCs w:val="22"/>
          <w:u w:val="single"/>
        </w:rPr>
      </w:pPr>
    </w:p>
    <w:p w14:paraId="5F0F17A1" w14:textId="6C205EAB" w:rsidR="007B5910" w:rsidRPr="006928FC" w:rsidRDefault="00C51EFB">
      <w:pPr>
        <w:numPr>
          <w:ilvl w:val="0"/>
          <w:numId w:val="6"/>
        </w:numPr>
        <w:tabs>
          <w:tab w:val="left" w:pos="850"/>
          <w:tab w:val="left" w:pos="1417"/>
          <w:tab w:val="left" w:pos="2268"/>
          <w:tab w:val="right" w:pos="9071"/>
        </w:tabs>
        <w:ind w:hanging="566"/>
        <w:jc w:val="both"/>
      </w:pPr>
      <w:r w:rsidRPr="006928FC">
        <w:rPr>
          <w:sz w:val="22"/>
          <w:szCs w:val="22"/>
        </w:rPr>
        <w:t>Objednatel neposkytuje zhotoviteli zálohu.</w:t>
      </w:r>
      <w:r w:rsidRPr="006928FC">
        <w:rPr>
          <w:color w:val="FF0000"/>
          <w:sz w:val="22"/>
          <w:szCs w:val="22"/>
        </w:rPr>
        <w:t xml:space="preserve"> </w:t>
      </w:r>
      <w:r w:rsidRPr="006928FC">
        <w:rPr>
          <w:sz w:val="22"/>
          <w:szCs w:val="22"/>
        </w:rPr>
        <w:t>Zhotovitelem provedené práce na předmětu díla budou fakturovány měsíčně na základě vzájemně odsouhlaseného soupisu</w:t>
      </w:r>
      <w:r w:rsidR="00295580" w:rsidRPr="006928FC">
        <w:rPr>
          <w:sz w:val="22"/>
          <w:szCs w:val="22"/>
        </w:rPr>
        <w:t xml:space="preserve"> skutečně </w:t>
      </w:r>
      <w:r w:rsidRPr="006928FC">
        <w:rPr>
          <w:sz w:val="22"/>
          <w:szCs w:val="22"/>
        </w:rPr>
        <w:t>provedených prací a</w:t>
      </w:r>
      <w:r w:rsidR="00F31522" w:rsidRPr="006928FC">
        <w:rPr>
          <w:sz w:val="22"/>
          <w:szCs w:val="22"/>
        </w:rPr>
        <w:t> </w:t>
      </w:r>
      <w:r w:rsidR="00295580" w:rsidRPr="006928FC">
        <w:rPr>
          <w:sz w:val="22"/>
          <w:szCs w:val="22"/>
        </w:rPr>
        <w:t>uskutečněných</w:t>
      </w:r>
      <w:r w:rsidRPr="006928FC">
        <w:rPr>
          <w:sz w:val="22"/>
          <w:szCs w:val="22"/>
        </w:rPr>
        <w:t xml:space="preserve"> dodávek</w:t>
      </w:r>
      <w:r w:rsidR="00295580" w:rsidRPr="006928FC">
        <w:rPr>
          <w:sz w:val="22"/>
          <w:szCs w:val="22"/>
        </w:rPr>
        <w:t xml:space="preserve"> na stavbu</w:t>
      </w:r>
      <w:r w:rsidRPr="006928FC">
        <w:rPr>
          <w:sz w:val="22"/>
          <w:szCs w:val="22"/>
        </w:rPr>
        <w:t>.</w:t>
      </w:r>
    </w:p>
    <w:p w14:paraId="610A5FF7" w14:textId="77777777" w:rsidR="007B5910" w:rsidRPr="008A4CDA" w:rsidRDefault="007B5910">
      <w:pPr>
        <w:tabs>
          <w:tab w:val="left" w:pos="850"/>
          <w:tab w:val="left" w:pos="1417"/>
          <w:tab w:val="left" w:pos="2268"/>
          <w:tab w:val="right" w:pos="9071"/>
        </w:tabs>
        <w:ind w:left="567"/>
        <w:jc w:val="both"/>
        <w:rPr>
          <w:sz w:val="22"/>
          <w:szCs w:val="22"/>
        </w:rPr>
      </w:pPr>
    </w:p>
    <w:p w14:paraId="661076D2" w14:textId="412A14DF" w:rsidR="007B5910" w:rsidRPr="00E225CE" w:rsidRDefault="00C51EFB">
      <w:pPr>
        <w:numPr>
          <w:ilvl w:val="0"/>
          <w:numId w:val="6"/>
        </w:numPr>
        <w:tabs>
          <w:tab w:val="left" w:pos="850"/>
          <w:tab w:val="left" w:pos="1417"/>
          <w:tab w:val="left" w:pos="2268"/>
          <w:tab w:val="right" w:pos="9071"/>
        </w:tabs>
        <w:ind w:hanging="566"/>
        <w:jc w:val="both"/>
      </w:pPr>
      <w:r w:rsidRPr="008A4CDA">
        <w:rPr>
          <w:sz w:val="22"/>
          <w:szCs w:val="22"/>
        </w:rPr>
        <w:t>Zhotovitel je povinen předložit zástupci objednatele – TDS, vždy nejpozději do 5. dne následujícího měsíce soupis provedených prací, oceněných podle položek nabídkového rozpočtu</w:t>
      </w:r>
      <w:r w:rsidR="00E225CE">
        <w:rPr>
          <w:sz w:val="22"/>
          <w:szCs w:val="22"/>
        </w:rPr>
        <w:t>.</w:t>
      </w:r>
      <w:r w:rsidRPr="008A4CDA">
        <w:rPr>
          <w:sz w:val="22"/>
          <w:szCs w:val="22"/>
        </w:rPr>
        <w:t xml:space="preserve"> Kontrolu provedených prací nutnou pro fakturaci provede zástupce objednatele (TDS) nejpozději do 5</w:t>
      </w:r>
      <w:r w:rsidR="003354DE" w:rsidRPr="008A4CDA">
        <w:rPr>
          <w:sz w:val="22"/>
          <w:szCs w:val="22"/>
        </w:rPr>
        <w:t xml:space="preserve"> </w:t>
      </w:r>
      <w:r w:rsidRPr="008A4CDA">
        <w:rPr>
          <w:sz w:val="22"/>
          <w:szCs w:val="22"/>
        </w:rPr>
        <w:t xml:space="preserve">pracovních dnů od obdržení písemných podkladů od zhotovitele. Tyto podklady budou nadepsány „Soupis </w:t>
      </w:r>
      <w:r w:rsidRPr="008A4CDA">
        <w:rPr>
          <w:sz w:val="22"/>
          <w:szCs w:val="22"/>
        </w:rPr>
        <w:lastRenderedPageBreak/>
        <w:t>provedených prací na objektu (dle SOD), za období (tj. uplynulé měsíční období) a podepsány osobou dle SOD oprávněnou. Soupis bude strojopisný nebo PC výpis provedených prací a dodávek v položkách řazených a značených dle nabídkového rozpočtu zhotovitele, který je přílohou č. 1 této SOD. Řazení a</w:t>
      </w:r>
      <w:r w:rsidR="00F31522" w:rsidRPr="008A4CDA">
        <w:rPr>
          <w:sz w:val="22"/>
          <w:szCs w:val="22"/>
        </w:rPr>
        <w:t> </w:t>
      </w:r>
      <w:r w:rsidRPr="008A4CDA">
        <w:rPr>
          <w:sz w:val="22"/>
          <w:szCs w:val="22"/>
        </w:rPr>
        <w:t xml:space="preserve">značení jednotlivých položek rozpočtů musí odpovídat řazení a značení jednotlivých položek </w:t>
      </w:r>
      <w:r w:rsidR="00295580" w:rsidRPr="008A4CDA">
        <w:rPr>
          <w:sz w:val="22"/>
          <w:szCs w:val="22"/>
        </w:rPr>
        <w:t xml:space="preserve">soupisu prací </w:t>
      </w:r>
      <w:r w:rsidRPr="008A4CDA">
        <w:rPr>
          <w:sz w:val="22"/>
          <w:szCs w:val="22"/>
        </w:rPr>
        <w:t xml:space="preserve">k projektové dokumentaci. Bez předchozího písemného odsouhlasení soupisu provedených prací není možno provádět fakturaci. Po odsouhlasení soupisu prací vystaví zhotovitel fakturu - daňový doklad, jejíž nedílnou součástí musí být odsouhlasený soupis provedených prací. Datum uskutečnění zdanitelného plnění je vždy poslední den každého kalendářního měsíce. </w:t>
      </w:r>
      <w:r w:rsidRPr="00E225CE">
        <w:rPr>
          <w:sz w:val="22"/>
          <w:szCs w:val="22"/>
        </w:rPr>
        <w:t>Pokud příslušné potvrzující osoby disponují elektronickým podpisem, lze soupis prací potvrdit a předat pouze elektron</w:t>
      </w:r>
      <w:r w:rsidR="006928FC" w:rsidRPr="00E225CE">
        <w:rPr>
          <w:sz w:val="22"/>
          <w:szCs w:val="22"/>
        </w:rPr>
        <w:t>icky.</w:t>
      </w:r>
    </w:p>
    <w:p w14:paraId="20AB4C4E" w14:textId="77777777" w:rsidR="007B5910" w:rsidRDefault="007B5910">
      <w:pPr>
        <w:tabs>
          <w:tab w:val="left" w:pos="850"/>
          <w:tab w:val="left" w:pos="1417"/>
          <w:tab w:val="left" w:pos="2268"/>
          <w:tab w:val="right" w:pos="9071"/>
        </w:tabs>
        <w:ind w:left="567"/>
        <w:jc w:val="both"/>
        <w:rPr>
          <w:sz w:val="22"/>
          <w:szCs w:val="22"/>
        </w:rPr>
      </w:pPr>
    </w:p>
    <w:p w14:paraId="669B0308" w14:textId="40CCD57D" w:rsidR="007B5910" w:rsidRDefault="00C51EFB" w:rsidP="007D5656">
      <w:pPr>
        <w:numPr>
          <w:ilvl w:val="0"/>
          <w:numId w:val="6"/>
        </w:numPr>
        <w:tabs>
          <w:tab w:val="left" w:pos="850"/>
          <w:tab w:val="left" w:pos="1417"/>
          <w:tab w:val="left" w:pos="2268"/>
          <w:tab w:val="right" w:pos="9071"/>
        </w:tabs>
        <w:ind w:right="-1" w:hanging="566"/>
        <w:jc w:val="both"/>
      </w:pPr>
      <w:r>
        <w:rPr>
          <w:sz w:val="22"/>
          <w:szCs w:val="22"/>
        </w:rPr>
        <w:t>Zhotovitel bude dodržovat zhotovitelem a objednatelem projednaný a oboustranně schválený časový a</w:t>
      </w:r>
      <w:r w:rsidR="007D5656">
        <w:rPr>
          <w:sz w:val="22"/>
          <w:szCs w:val="22"/>
        </w:rPr>
        <w:t> </w:t>
      </w:r>
      <w:r>
        <w:rPr>
          <w:sz w:val="22"/>
          <w:szCs w:val="22"/>
        </w:rPr>
        <w:t>platební harmonogram (HMG).</w:t>
      </w:r>
      <w:r w:rsidR="006A4CD1">
        <w:rPr>
          <w:sz w:val="22"/>
          <w:szCs w:val="22"/>
        </w:rPr>
        <w:t xml:space="preserve"> Dle postupu prací bude tento harmonogram zhotovitelem průběžně aktualizován a předkládán objednateli k odsouhlasení.</w:t>
      </w:r>
    </w:p>
    <w:p w14:paraId="63D03AAC" w14:textId="77777777" w:rsidR="007B5910" w:rsidRDefault="007B5910">
      <w:pPr>
        <w:tabs>
          <w:tab w:val="left" w:pos="850"/>
          <w:tab w:val="left" w:pos="1417"/>
          <w:tab w:val="left" w:pos="2268"/>
          <w:tab w:val="right" w:pos="9071"/>
        </w:tabs>
        <w:ind w:right="283"/>
        <w:jc w:val="both"/>
        <w:rPr>
          <w:sz w:val="22"/>
          <w:szCs w:val="22"/>
        </w:rPr>
      </w:pPr>
    </w:p>
    <w:p w14:paraId="2199B38E" w14:textId="67E7E7A7" w:rsidR="00F45595" w:rsidRDefault="00C51EFB" w:rsidP="00F45595">
      <w:pPr>
        <w:numPr>
          <w:ilvl w:val="0"/>
          <w:numId w:val="6"/>
        </w:numPr>
        <w:tabs>
          <w:tab w:val="left" w:pos="851"/>
          <w:tab w:val="left" w:pos="1417"/>
          <w:tab w:val="left" w:pos="2268"/>
          <w:tab w:val="right" w:pos="9071"/>
        </w:tabs>
        <w:ind w:hanging="566"/>
        <w:jc w:val="both"/>
      </w:pPr>
      <w:r>
        <w:rPr>
          <w:sz w:val="22"/>
          <w:szCs w:val="22"/>
        </w:rPr>
        <w:t>Nedojde-li mezi oběma stranami k dohodě při odsouhlasení množství nebo druhů dokončených prací, je objednatel oprávněn vrátit soupis k doplnění a odsouhlasit jej v nové lhůtě, a to nejpozději do pěti kalendářních dnů.</w:t>
      </w:r>
    </w:p>
    <w:p w14:paraId="5BDBFD85" w14:textId="77777777" w:rsidR="00F45595" w:rsidRDefault="00F45595" w:rsidP="00F45595">
      <w:pPr>
        <w:tabs>
          <w:tab w:val="left" w:pos="851"/>
          <w:tab w:val="left" w:pos="1417"/>
          <w:tab w:val="left" w:pos="2268"/>
          <w:tab w:val="right" w:pos="9071"/>
        </w:tabs>
        <w:ind w:left="567"/>
        <w:jc w:val="both"/>
      </w:pPr>
    </w:p>
    <w:p w14:paraId="40D00461" w14:textId="46436CB5" w:rsidR="007B5910" w:rsidRPr="00FB0BD5" w:rsidRDefault="00C51EFB">
      <w:pPr>
        <w:numPr>
          <w:ilvl w:val="0"/>
          <w:numId w:val="6"/>
        </w:numPr>
        <w:tabs>
          <w:tab w:val="left" w:pos="850"/>
          <w:tab w:val="left" w:pos="1417"/>
          <w:tab w:val="left" w:pos="2268"/>
          <w:tab w:val="right" w:pos="9071"/>
        </w:tabs>
        <w:ind w:hanging="566"/>
        <w:jc w:val="both"/>
      </w:pPr>
      <w:r>
        <w:rPr>
          <w:sz w:val="22"/>
          <w:szCs w:val="22"/>
        </w:rPr>
        <w:t xml:space="preserve">Daňový účetní doklad musí splňovat zákonem předepsané náležitosti a mj. obsahovat: označení faktury a její číslo, název a sídlo zhotovitele, předmět </w:t>
      </w:r>
      <w:r w:rsidR="009C47CB">
        <w:rPr>
          <w:sz w:val="22"/>
          <w:szCs w:val="22"/>
        </w:rPr>
        <w:t>SOD</w:t>
      </w:r>
      <w:r>
        <w:rPr>
          <w:sz w:val="22"/>
          <w:szCs w:val="22"/>
        </w:rPr>
        <w:t xml:space="preserve"> včetně čísla SOD, fakturovanou částku bez DPH a vč. DPH,</w:t>
      </w:r>
      <w:r w:rsidR="00277891">
        <w:rPr>
          <w:sz w:val="22"/>
          <w:szCs w:val="22"/>
        </w:rPr>
        <w:t xml:space="preserve"> popřípadě jen bez DPH, v případě režimu přenesené daňové povinnosti,</w:t>
      </w:r>
      <w:r>
        <w:rPr>
          <w:sz w:val="22"/>
          <w:szCs w:val="22"/>
        </w:rPr>
        <w:t xml:space="preserve"> zakázkové číslo objednatele, fakturované období, jména a podpisy oprávněných osob zhotovitele z hlediska fakturace dle SOD. Na dokladu bude uvedeno, že se jedná o plnění dle SOD číslo, stavební objekt číslo a další údaje dle požadavku objednatele. Objednatel může daňový doklad vrátit do data splatnosti v případě, že obsahuje nesprávné nebo neúplné údaje. Neučiní-li tak, je oprávněn na zhotoviteli požadovat, aby neoprávněně vyfakturovanou částku zhotovitel odečetl v příští faktuře, nebo vystavil opravný daňový doklad. Zhotovitel je povinen tento požadavek splnit.  Přílohou každé faktury bude soupis provedených prací a dodávek.</w:t>
      </w:r>
      <w:r w:rsidRPr="00FB0BD5">
        <w:rPr>
          <w:sz w:val="22"/>
          <w:szCs w:val="22"/>
        </w:rPr>
        <w:t xml:space="preserve"> Objednatel přijímá faktury i v elektronické podobě.</w:t>
      </w:r>
    </w:p>
    <w:p w14:paraId="0744C58C" w14:textId="77777777" w:rsidR="007B5910" w:rsidRPr="00FB0BD5" w:rsidRDefault="007B5910">
      <w:pPr>
        <w:tabs>
          <w:tab w:val="left" w:pos="850"/>
          <w:tab w:val="left" w:pos="1417"/>
          <w:tab w:val="left" w:pos="2268"/>
          <w:tab w:val="right" w:pos="9071"/>
        </w:tabs>
        <w:jc w:val="both"/>
        <w:rPr>
          <w:sz w:val="22"/>
          <w:szCs w:val="22"/>
        </w:rPr>
      </w:pPr>
    </w:p>
    <w:p w14:paraId="745B4A32" w14:textId="27E08954" w:rsidR="007B5910" w:rsidRDefault="00C51EFB">
      <w:pPr>
        <w:numPr>
          <w:ilvl w:val="0"/>
          <w:numId w:val="6"/>
        </w:numPr>
        <w:tabs>
          <w:tab w:val="left" w:pos="850"/>
          <w:tab w:val="left" w:pos="1417"/>
          <w:tab w:val="left" w:pos="2268"/>
          <w:tab w:val="left" w:pos="9070"/>
        </w:tabs>
        <w:ind w:hanging="566"/>
        <w:jc w:val="both"/>
      </w:pPr>
      <w:r>
        <w:rPr>
          <w:sz w:val="22"/>
          <w:szCs w:val="22"/>
        </w:rPr>
        <w:t>Platby budou probíhat výhradně v Kč. Lhůta splatnosti faktur je 21 dnů ode dne doručení faktury objednateli. Objednatel je však oprávněn pozastavit úhradu faktur v případech, kdy zhotovitel přeruší práce bez rozhodnutí (souhlasu) nebo důvodu na straně objednatele, nebo pokud zhotovitel přes písemné upozornění TDS provádí práce v rozporu s projektem stavby, či porušuje technologickou kázeň vč. zanedbávání kontrolních činností, zanedbávání předávání dokladů ke kontrole, oprávněně požadovaných TDS a absence odborného vedení zhotovitele</w:t>
      </w:r>
      <w:r w:rsidR="00CF7BFF">
        <w:rPr>
          <w:sz w:val="22"/>
          <w:szCs w:val="22"/>
        </w:rPr>
        <w:t>, nebo jeho zástupce</w:t>
      </w:r>
      <w:r>
        <w:rPr>
          <w:sz w:val="22"/>
          <w:szCs w:val="22"/>
        </w:rPr>
        <w:t>. Faktura je uhrazena dnem odepsání fakturované částky z účtu objednatele. Bude-li prodlení s úhradou faktur delší jak 30 dnů a nedojde-li k dohodě mezi objednatelem a zhotovitelem, může zhotovitel přerušit práce a požadovat na objednateli úhradu nákladů bezprostředně tímto přerušením vzniklých. O dobu, po kterou byly práce přerušeny, se prodlužuje termín dokončení díla.</w:t>
      </w:r>
    </w:p>
    <w:p w14:paraId="6D3A6529" w14:textId="77777777" w:rsidR="007B5910" w:rsidRDefault="007B5910">
      <w:pPr>
        <w:ind w:left="708"/>
        <w:rPr>
          <w:color w:val="000000"/>
          <w:sz w:val="22"/>
          <w:szCs w:val="22"/>
        </w:rPr>
      </w:pPr>
    </w:p>
    <w:p w14:paraId="7447BF9E" w14:textId="3FA67EC3" w:rsidR="007B5910" w:rsidRDefault="00C51EFB" w:rsidP="00F31522">
      <w:pPr>
        <w:numPr>
          <w:ilvl w:val="0"/>
          <w:numId w:val="6"/>
        </w:numPr>
        <w:tabs>
          <w:tab w:val="left" w:pos="850"/>
          <w:tab w:val="left" w:pos="1417"/>
          <w:tab w:val="left" w:pos="2268"/>
          <w:tab w:val="right" w:pos="9071"/>
        </w:tabs>
        <w:ind w:right="-1" w:hanging="566"/>
        <w:jc w:val="both"/>
      </w:pPr>
      <w:r>
        <w:rPr>
          <w:sz w:val="22"/>
          <w:szCs w:val="22"/>
        </w:rPr>
        <w:t>Poslední faktura musí být označena názvem „Konečná faktura“. Pokud bude dílo dokončeno až v průběhu 11/202</w:t>
      </w:r>
      <w:r w:rsidR="00E54340">
        <w:rPr>
          <w:sz w:val="22"/>
          <w:szCs w:val="22"/>
        </w:rPr>
        <w:t>5</w:t>
      </w:r>
      <w:r>
        <w:rPr>
          <w:sz w:val="22"/>
          <w:szCs w:val="22"/>
        </w:rPr>
        <w:t>,</w:t>
      </w:r>
      <w:r w:rsidR="00E54340">
        <w:rPr>
          <w:sz w:val="22"/>
          <w:szCs w:val="22"/>
        </w:rPr>
        <w:t xml:space="preserve"> nebo 12/2025,</w:t>
      </w:r>
      <w:r>
        <w:rPr>
          <w:sz w:val="22"/>
          <w:szCs w:val="22"/>
        </w:rPr>
        <w:t xml:space="preserve"> budou konečný soupis prací a faktura vystaveny obratem.</w:t>
      </w:r>
    </w:p>
    <w:p w14:paraId="7F8EF59F" w14:textId="77777777" w:rsidR="007B5910" w:rsidRDefault="007B5910">
      <w:pPr>
        <w:tabs>
          <w:tab w:val="left" w:pos="850"/>
          <w:tab w:val="left" w:pos="1417"/>
          <w:tab w:val="left" w:pos="2268"/>
          <w:tab w:val="left" w:pos="9070"/>
        </w:tabs>
        <w:jc w:val="both"/>
        <w:rPr>
          <w:sz w:val="22"/>
          <w:szCs w:val="22"/>
        </w:rPr>
      </w:pPr>
    </w:p>
    <w:p w14:paraId="3B9CAB00" w14:textId="5FFC9F24" w:rsidR="00C27089" w:rsidRPr="00C27089" w:rsidRDefault="00C51EFB" w:rsidP="00C27089">
      <w:pPr>
        <w:numPr>
          <w:ilvl w:val="0"/>
          <w:numId w:val="6"/>
        </w:numPr>
        <w:tabs>
          <w:tab w:val="left" w:pos="850"/>
          <w:tab w:val="left" w:pos="1417"/>
          <w:tab w:val="left" w:pos="2268"/>
          <w:tab w:val="right" w:pos="9071"/>
        </w:tabs>
        <w:ind w:right="-1" w:hanging="566"/>
        <w:jc w:val="both"/>
      </w:pPr>
      <w:r>
        <w:rPr>
          <w:sz w:val="22"/>
          <w:szCs w:val="22"/>
        </w:rPr>
        <w:t>Objednatel</w:t>
      </w:r>
      <w:r w:rsidR="00C27089" w:rsidRPr="00C27089">
        <w:rPr>
          <w:sz w:val="22"/>
          <w:szCs w:val="22"/>
        </w:rPr>
        <w:t xml:space="preserve">, v případě plnění vyplývající z této </w:t>
      </w:r>
      <w:r w:rsidR="009C47CB">
        <w:rPr>
          <w:sz w:val="22"/>
          <w:szCs w:val="22"/>
        </w:rPr>
        <w:t>SOD</w:t>
      </w:r>
      <w:r w:rsidR="00C27089" w:rsidRPr="00C27089">
        <w:rPr>
          <w:sz w:val="22"/>
          <w:szCs w:val="22"/>
        </w:rPr>
        <w:t xml:space="preserve">, </w:t>
      </w:r>
      <w:r w:rsidR="00DF54FC">
        <w:rPr>
          <w:sz w:val="22"/>
          <w:szCs w:val="22"/>
        </w:rPr>
        <w:t>je</w:t>
      </w:r>
      <w:r w:rsidR="00C27089" w:rsidRPr="00C27089">
        <w:rPr>
          <w:sz w:val="22"/>
          <w:szCs w:val="22"/>
        </w:rPr>
        <w:t xml:space="preserve"> osobou povinnou k dani a plnění </w:t>
      </w:r>
      <w:r w:rsidR="00506EE0">
        <w:rPr>
          <w:sz w:val="22"/>
          <w:szCs w:val="22"/>
        </w:rPr>
        <w:t xml:space="preserve">je </w:t>
      </w:r>
      <w:r w:rsidR="00C27089" w:rsidRPr="00C27089">
        <w:rPr>
          <w:sz w:val="22"/>
          <w:szCs w:val="22"/>
        </w:rPr>
        <w:t>určeno k</w:t>
      </w:r>
      <w:r w:rsidR="00156C70">
        <w:rPr>
          <w:sz w:val="22"/>
          <w:szCs w:val="22"/>
        </w:rPr>
        <w:t> </w:t>
      </w:r>
      <w:r w:rsidR="00C27089" w:rsidRPr="00C27089">
        <w:rPr>
          <w:sz w:val="22"/>
          <w:szCs w:val="22"/>
        </w:rPr>
        <w:t>ekonomickým činnostem města.</w:t>
      </w:r>
    </w:p>
    <w:p w14:paraId="4372AFD4" w14:textId="77777777" w:rsidR="007B5910" w:rsidRDefault="007B5910">
      <w:pPr>
        <w:tabs>
          <w:tab w:val="left" w:pos="850"/>
          <w:tab w:val="left" w:pos="1417"/>
          <w:tab w:val="left" w:pos="2268"/>
          <w:tab w:val="right" w:pos="9071"/>
        </w:tabs>
        <w:ind w:left="567" w:right="283"/>
        <w:jc w:val="both"/>
        <w:rPr>
          <w:b/>
          <w:sz w:val="22"/>
          <w:szCs w:val="22"/>
        </w:rPr>
      </w:pPr>
    </w:p>
    <w:p w14:paraId="21D03C92" w14:textId="59D0C877" w:rsidR="007B5910" w:rsidRDefault="00C51EFB" w:rsidP="00F31522">
      <w:pPr>
        <w:numPr>
          <w:ilvl w:val="0"/>
          <w:numId w:val="6"/>
        </w:numPr>
        <w:tabs>
          <w:tab w:val="left" w:pos="850"/>
          <w:tab w:val="left" w:pos="1417"/>
          <w:tab w:val="left" w:pos="2268"/>
          <w:tab w:val="right" w:pos="9071"/>
        </w:tabs>
        <w:ind w:right="-1" w:hanging="566"/>
        <w:jc w:val="both"/>
      </w:pPr>
      <w:r>
        <w:rPr>
          <w:sz w:val="22"/>
          <w:szCs w:val="22"/>
        </w:rPr>
        <w:t xml:space="preserve">Dodavateli (zhotoviteli) je známo, že objednatel (příjemce zdanitelného plnění) je ve smyslu §109 zák. č. 235/2004 Sb., o dani z přidané hodnoty, ve znění pozdějších předpisů, ručitelem za nezaplacenou daň z přidané hodnoty z plnění, které je předmětem této </w:t>
      </w:r>
      <w:r w:rsidR="001307E4">
        <w:rPr>
          <w:sz w:val="22"/>
          <w:szCs w:val="22"/>
        </w:rPr>
        <w:t>SOD</w:t>
      </w:r>
      <w:r>
        <w:rPr>
          <w:sz w:val="22"/>
          <w:szCs w:val="22"/>
        </w:rPr>
        <w:t>. V případě, že objednatel bude mít v době úhrady smluvní ceny hodnověrné informace vedoucí k závěru, že by mohl být v budoucnu správcem daně vyzván k úhradě nezaplacené daně z titulu ručení, v souladu s § 171 odst. 3 daňového řádu, je objednatel oprávněn za zhotovitele uhradit daň z přidané hodnoty přímo správci daně dle § 109a zákona o DPH. Zhotovitel s tímto postupem výslovně souhlasí. Dále zhotovitel prohlašuje, že uhrazení DPH přímo správci daně, nebude na straně objednatele považováno za prodlení se splněním závazku uhradit zhotoviteli řádně a včas smluvní cenu.</w:t>
      </w:r>
    </w:p>
    <w:p w14:paraId="4CB07DBD" w14:textId="77777777" w:rsidR="007B5910" w:rsidRDefault="007B5910">
      <w:pPr>
        <w:tabs>
          <w:tab w:val="left" w:pos="850"/>
          <w:tab w:val="left" w:pos="1417"/>
          <w:tab w:val="left" w:pos="2268"/>
          <w:tab w:val="right" w:pos="9071"/>
        </w:tabs>
        <w:ind w:right="283"/>
        <w:jc w:val="both"/>
        <w:rPr>
          <w:sz w:val="22"/>
          <w:szCs w:val="22"/>
        </w:rPr>
      </w:pPr>
    </w:p>
    <w:p w14:paraId="29D48731" w14:textId="01C277BF" w:rsidR="007B5910" w:rsidRPr="00337273" w:rsidRDefault="00C51EFB">
      <w:pPr>
        <w:numPr>
          <w:ilvl w:val="0"/>
          <w:numId w:val="6"/>
        </w:numPr>
        <w:tabs>
          <w:tab w:val="left" w:pos="850"/>
          <w:tab w:val="left" w:pos="1417"/>
          <w:tab w:val="left" w:pos="2268"/>
          <w:tab w:val="right" w:pos="9071"/>
        </w:tabs>
        <w:ind w:right="283" w:hanging="566"/>
        <w:jc w:val="both"/>
      </w:pPr>
      <w:r>
        <w:rPr>
          <w:sz w:val="22"/>
          <w:szCs w:val="22"/>
        </w:rPr>
        <w:t>Sankce za neplnění dohodnutých termínů</w:t>
      </w:r>
      <w:r w:rsidR="003E1CC3">
        <w:rPr>
          <w:sz w:val="22"/>
          <w:szCs w:val="22"/>
        </w:rPr>
        <w:t>, vč. dílčích</w:t>
      </w:r>
      <w:r>
        <w:rPr>
          <w:sz w:val="22"/>
          <w:szCs w:val="22"/>
        </w:rPr>
        <w:t>:</w:t>
      </w:r>
    </w:p>
    <w:p w14:paraId="0943D356" w14:textId="77777777" w:rsidR="00337273" w:rsidRDefault="00337273" w:rsidP="00337273">
      <w:pPr>
        <w:tabs>
          <w:tab w:val="left" w:pos="850"/>
          <w:tab w:val="left" w:pos="1417"/>
          <w:tab w:val="left" w:pos="2268"/>
          <w:tab w:val="right" w:pos="9071"/>
        </w:tabs>
        <w:ind w:right="283"/>
        <w:jc w:val="both"/>
      </w:pPr>
    </w:p>
    <w:p w14:paraId="46C5A6CC" w14:textId="77777777" w:rsidR="003955E0" w:rsidRDefault="003955E0" w:rsidP="003955E0">
      <w:pPr>
        <w:tabs>
          <w:tab w:val="left" w:pos="567"/>
          <w:tab w:val="left" w:pos="1417"/>
          <w:tab w:val="left" w:pos="2268"/>
          <w:tab w:val="right" w:pos="9071"/>
        </w:tabs>
        <w:ind w:left="567" w:right="-2"/>
        <w:jc w:val="both"/>
        <w:rPr>
          <w:sz w:val="22"/>
          <w:szCs w:val="22"/>
        </w:rPr>
      </w:pPr>
      <w:r w:rsidRPr="00005C05">
        <w:rPr>
          <w:sz w:val="22"/>
          <w:szCs w:val="22"/>
        </w:rPr>
        <w:t xml:space="preserve">Pokud bude zhotovitel v prodlení se zahájením stavebních prací </w:t>
      </w:r>
      <w:r>
        <w:rPr>
          <w:sz w:val="22"/>
          <w:szCs w:val="22"/>
        </w:rPr>
        <w:t xml:space="preserve">dle bodu 3.1 </w:t>
      </w:r>
      <w:r w:rsidRPr="00005C05">
        <w:rPr>
          <w:sz w:val="22"/>
          <w:szCs w:val="22"/>
        </w:rPr>
        <w:t xml:space="preserve">o více než </w:t>
      </w:r>
      <w:r>
        <w:rPr>
          <w:sz w:val="22"/>
          <w:szCs w:val="22"/>
        </w:rPr>
        <w:t>7 kalendářních</w:t>
      </w:r>
      <w:r w:rsidRPr="00005C05">
        <w:rPr>
          <w:sz w:val="22"/>
          <w:szCs w:val="22"/>
        </w:rPr>
        <w:t xml:space="preserve"> dní</w:t>
      </w:r>
      <w:r>
        <w:rPr>
          <w:sz w:val="22"/>
          <w:szCs w:val="22"/>
        </w:rPr>
        <w:t xml:space="preserve">, </w:t>
      </w:r>
      <w:r w:rsidRPr="00005C05">
        <w:rPr>
          <w:sz w:val="22"/>
          <w:szCs w:val="22"/>
        </w:rPr>
        <w:t xml:space="preserve">nebo s dokončením </w:t>
      </w:r>
      <w:r>
        <w:rPr>
          <w:sz w:val="22"/>
          <w:szCs w:val="22"/>
        </w:rPr>
        <w:t xml:space="preserve">stavebních prací (u dokončeného díla </w:t>
      </w:r>
      <w:r w:rsidRPr="00005C05">
        <w:rPr>
          <w:sz w:val="22"/>
          <w:szCs w:val="22"/>
        </w:rPr>
        <w:t xml:space="preserve">bez vad a nedodělků, včetně předání </w:t>
      </w:r>
      <w:r>
        <w:rPr>
          <w:sz w:val="22"/>
          <w:szCs w:val="22"/>
        </w:rPr>
        <w:t>všech</w:t>
      </w:r>
      <w:r w:rsidRPr="00005C05">
        <w:rPr>
          <w:sz w:val="22"/>
          <w:szCs w:val="22"/>
        </w:rPr>
        <w:t xml:space="preserve"> dokladů</w:t>
      </w:r>
      <w:r>
        <w:rPr>
          <w:sz w:val="22"/>
          <w:szCs w:val="22"/>
        </w:rPr>
        <w:t xml:space="preserve">), </w:t>
      </w:r>
      <w:r w:rsidRPr="0077060F">
        <w:rPr>
          <w:sz w:val="22"/>
          <w:szCs w:val="22"/>
        </w:rPr>
        <w:t xml:space="preserve">o více než </w:t>
      </w:r>
      <w:r>
        <w:rPr>
          <w:sz w:val="22"/>
          <w:szCs w:val="22"/>
        </w:rPr>
        <w:t>7</w:t>
      </w:r>
      <w:r w:rsidRPr="0077060F">
        <w:rPr>
          <w:sz w:val="22"/>
          <w:szCs w:val="22"/>
        </w:rPr>
        <w:t xml:space="preserve"> kalendářních dní</w:t>
      </w:r>
      <w:r w:rsidRPr="00005C05">
        <w:rPr>
          <w:sz w:val="22"/>
          <w:szCs w:val="22"/>
        </w:rPr>
        <w:t>, uhradí zhotovitel obj</w:t>
      </w:r>
      <w:r>
        <w:rPr>
          <w:sz w:val="22"/>
          <w:szCs w:val="22"/>
        </w:rPr>
        <w:t>ednateli smluvní pokutu ve výši</w:t>
      </w:r>
      <w:r w:rsidRPr="00005C05">
        <w:rPr>
          <w:sz w:val="22"/>
          <w:szCs w:val="22"/>
        </w:rPr>
        <w:t xml:space="preserve"> 0,</w:t>
      </w:r>
      <w:r>
        <w:rPr>
          <w:sz w:val="22"/>
          <w:szCs w:val="22"/>
        </w:rPr>
        <w:t>2 </w:t>
      </w:r>
      <w:r w:rsidRPr="00005C05">
        <w:rPr>
          <w:sz w:val="22"/>
          <w:szCs w:val="22"/>
        </w:rPr>
        <w:t>% z celkové ceny díla za každý</w:t>
      </w:r>
      <w:r>
        <w:rPr>
          <w:sz w:val="22"/>
          <w:szCs w:val="22"/>
        </w:rPr>
        <w:t>,</w:t>
      </w:r>
      <w:r w:rsidRPr="00005C05">
        <w:rPr>
          <w:sz w:val="22"/>
          <w:szCs w:val="22"/>
        </w:rPr>
        <w:t xml:space="preserve"> i jen započatý</w:t>
      </w:r>
      <w:r>
        <w:rPr>
          <w:sz w:val="22"/>
          <w:szCs w:val="22"/>
        </w:rPr>
        <w:t>,</w:t>
      </w:r>
      <w:r w:rsidRPr="00005C05">
        <w:rPr>
          <w:sz w:val="22"/>
          <w:szCs w:val="22"/>
        </w:rPr>
        <w:t xml:space="preserve"> den z</w:t>
      </w:r>
      <w:r>
        <w:rPr>
          <w:sz w:val="22"/>
          <w:szCs w:val="22"/>
        </w:rPr>
        <w:t>poždění, za každý prokázaný případ.</w:t>
      </w:r>
    </w:p>
    <w:p w14:paraId="64146D41" w14:textId="77777777" w:rsidR="007B5910" w:rsidRPr="00D55B32" w:rsidRDefault="007B5910">
      <w:pPr>
        <w:tabs>
          <w:tab w:val="left" w:pos="567"/>
          <w:tab w:val="left" w:pos="1417"/>
          <w:tab w:val="left" w:pos="2268"/>
          <w:tab w:val="right" w:pos="9071"/>
        </w:tabs>
        <w:rPr>
          <w:b/>
          <w:color w:val="0070C0"/>
          <w:sz w:val="22"/>
          <w:szCs w:val="22"/>
        </w:rPr>
      </w:pPr>
    </w:p>
    <w:p w14:paraId="7EB0505E" w14:textId="77777777" w:rsidR="007B5910" w:rsidRDefault="00C51EFB">
      <w:pPr>
        <w:numPr>
          <w:ilvl w:val="0"/>
          <w:numId w:val="6"/>
        </w:numPr>
        <w:tabs>
          <w:tab w:val="left" w:pos="850"/>
          <w:tab w:val="left" w:pos="1417"/>
          <w:tab w:val="left" w:pos="2268"/>
          <w:tab w:val="right" w:pos="9071"/>
        </w:tabs>
        <w:ind w:right="283" w:hanging="566"/>
        <w:jc w:val="both"/>
      </w:pPr>
      <w:r>
        <w:rPr>
          <w:sz w:val="22"/>
          <w:szCs w:val="22"/>
        </w:rPr>
        <w:t>Sankce za neodstranění reklamovaných vad v záruční době:</w:t>
      </w:r>
    </w:p>
    <w:p w14:paraId="4D082CB8" w14:textId="46F257D3" w:rsidR="007B5910" w:rsidRDefault="00C51EFB">
      <w:pPr>
        <w:tabs>
          <w:tab w:val="left" w:pos="540"/>
        </w:tabs>
        <w:ind w:left="540" w:right="-19"/>
        <w:jc w:val="both"/>
        <w:rPr>
          <w:sz w:val="22"/>
          <w:szCs w:val="22"/>
        </w:rPr>
      </w:pPr>
      <w:r>
        <w:rPr>
          <w:sz w:val="22"/>
          <w:szCs w:val="22"/>
        </w:rPr>
        <w:t>Pokud zhotovitel neodstraní vady v termínech dle podmínek stanovených v bodě 8.4. této SOD, počítaných ode dne doručení, či obdržení reklamace od objednatele nebo provozovatele, zaplatí objednateli smluvní pokutu 0,05 % z celkové ceny díla v Kč bez DPH za každou reklamovanou vadu a</w:t>
      </w:r>
      <w:r w:rsidR="00C44289">
        <w:rPr>
          <w:sz w:val="22"/>
          <w:szCs w:val="22"/>
        </w:rPr>
        <w:t> </w:t>
      </w:r>
      <w:r>
        <w:rPr>
          <w:sz w:val="22"/>
          <w:szCs w:val="22"/>
        </w:rPr>
        <w:t>za každý den prodlení.</w:t>
      </w:r>
    </w:p>
    <w:p w14:paraId="4DA87160" w14:textId="77777777" w:rsidR="007B5910" w:rsidRDefault="007B5910">
      <w:pPr>
        <w:tabs>
          <w:tab w:val="left" w:pos="540"/>
        </w:tabs>
        <w:ind w:left="540" w:right="-19"/>
        <w:jc w:val="both"/>
        <w:rPr>
          <w:sz w:val="22"/>
          <w:szCs w:val="22"/>
        </w:rPr>
      </w:pPr>
    </w:p>
    <w:p w14:paraId="5212443E" w14:textId="77777777" w:rsidR="007B5910" w:rsidRDefault="00C51EFB">
      <w:pPr>
        <w:tabs>
          <w:tab w:val="left" w:pos="540"/>
        </w:tabs>
        <w:ind w:left="540" w:right="-19"/>
        <w:jc w:val="both"/>
        <w:rPr>
          <w:sz w:val="22"/>
          <w:szCs w:val="22"/>
        </w:rPr>
      </w:pPr>
      <w:r>
        <w:rPr>
          <w:sz w:val="22"/>
          <w:szCs w:val="22"/>
        </w:rPr>
        <w:t>V případě prodlení se zaplacením faktury dle bodu 8.4. této SOD, se zhotovitel zavazuje uhradit objednateli smluvní pokutu ve výši 0,1 % z fakturované částky bez DPH za každý, i jen započatý, den prodlení se splněním tohoto závazku.</w:t>
      </w:r>
    </w:p>
    <w:p w14:paraId="21D0EC98" w14:textId="77777777" w:rsidR="007B5910" w:rsidRDefault="007B5910">
      <w:pPr>
        <w:tabs>
          <w:tab w:val="left" w:pos="540"/>
        </w:tabs>
        <w:ind w:left="540" w:right="-19"/>
        <w:jc w:val="both"/>
        <w:rPr>
          <w:sz w:val="22"/>
          <w:szCs w:val="22"/>
        </w:rPr>
      </w:pPr>
    </w:p>
    <w:p w14:paraId="67115689" w14:textId="77777777" w:rsidR="007B5910" w:rsidRDefault="00C51EFB">
      <w:pPr>
        <w:tabs>
          <w:tab w:val="left" w:pos="540"/>
        </w:tabs>
        <w:ind w:left="540" w:right="-19"/>
        <w:jc w:val="both"/>
        <w:rPr>
          <w:sz w:val="22"/>
          <w:szCs w:val="22"/>
        </w:rPr>
      </w:pPr>
      <w:r>
        <w:rPr>
          <w:sz w:val="22"/>
          <w:szCs w:val="22"/>
        </w:rPr>
        <w:t>Jestliže zhotovitel nejpozději do patnácti pracovních dní od obdržení reklamace nepředá poštovní doručovací službě nebo elektronicky datovou schránkou neodešle oznámení pro objednatele, že reklamované vady uznává, nebo odmítá, a současně ani nenastoupí k odstraňování uvedených vad, zaplatí za každý další den prodlení po tomto termínu 1.000,- Kč smluvní pokutu za nereagování na reklamaci.</w:t>
      </w:r>
    </w:p>
    <w:p w14:paraId="1F31C560" w14:textId="77777777" w:rsidR="007B5910" w:rsidRDefault="007B5910">
      <w:pPr>
        <w:tabs>
          <w:tab w:val="left" w:pos="540"/>
        </w:tabs>
        <w:ind w:left="567" w:right="72"/>
        <w:jc w:val="both"/>
        <w:rPr>
          <w:sz w:val="22"/>
          <w:szCs w:val="22"/>
        </w:rPr>
      </w:pPr>
    </w:p>
    <w:p w14:paraId="536DB42A" w14:textId="77777777" w:rsidR="007B5910" w:rsidRDefault="00C51EFB">
      <w:pPr>
        <w:numPr>
          <w:ilvl w:val="0"/>
          <w:numId w:val="6"/>
        </w:numPr>
        <w:tabs>
          <w:tab w:val="left" w:pos="850"/>
          <w:tab w:val="left" w:pos="1417"/>
          <w:tab w:val="left" w:pos="2268"/>
          <w:tab w:val="right" w:pos="9071"/>
        </w:tabs>
        <w:ind w:right="283" w:hanging="566"/>
        <w:jc w:val="both"/>
      </w:pPr>
      <w:r>
        <w:rPr>
          <w:sz w:val="22"/>
          <w:szCs w:val="22"/>
        </w:rPr>
        <w:t>Smluvní pokuta za nepřizvání zástupce objednatele ke kontrole zakrytých konstrukcí:</w:t>
      </w:r>
    </w:p>
    <w:p w14:paraId="32A58341" w14:textId="77777777" w:rsidR="007B5910" w:rsidRDefault="00C51EFB">
      <w:pPr>
        <w:ind w:left="567"/>
        <w:jc w:val="both"/>
        <w:rPr>
          <w:sz w:val="22"/>
          <w:szCs w:val="22"/>
        </w:rPr>
      </w:pPr>
      <w:r>
        <w:rPr>
          <w:sz w:val="22"/>
          <w:szCs w:val="22"/>
        </w:rPr>
        <w:t>Pokud nepřizve zhotovitel zástupce objednatele ke kontrole konstrukcí, které se zakryjí postupem dalších prací, uhradí zhotovitel objednateli smluvní pokutu ve výši 5.000,- Kč za každý případ, když náklady na odkrytí zakrytých konstrukcí jdou k tíži zhotovitele. To neplatí, jestliže zástupce objednatele se ke kontrole nedostaví, i když v termínu 5 dní předem byl prokazatelně vyzván.</w:t>
      </w:r>
    </w:p>
    <w:p w14:paraId="12A91FD8" w14:textId="77777777" w:rsidR="007B5910" w:rsidRDefault="007B5910">
      <w:pPr>
        <w:ind w:left="567"/>
        <w:jc w:val="both"/>
        <w:rPr>
          <w:sz w:val="22"/>
          <w:szCs w:val="22"/>
        </w:rPr>
      </w:pPr>
    </w:p>
    <w:p w14:paraId="7D376307" w14:textId="4406FCE9" w:rsidR="007B5910" w:rsidRDefault="00C51EFB">
      <w:pPr>
        <w:ind w:left="540" w:hanging="539"/>
        <w:jc w:val="both"/>
        <w:rPr>
          <w:sz w:val="22"/>
          <w:szCs w:val="22"/>
        </w:rPr>
      </w:pPr>
      <w:r>
        <w:rPr>
          <w:sz w:val="22"/>
          <w:szCs w:val="22"/>
        </w:rPr>
        <w:t>7.1</w:t>
      </w:r>
      <w:r w:rsidR="006C3316">
        <w:rPr>
          <w:sz w:val="22"/>
          <w:szCs w:val="22"/>
        </w:rPr>
        <w:t>3</w:t>
      </w:r>
      <w:r>
        <w:rPr>
          <w:sz w:val="22"/>
          <w:szCs w:val="22"/>
        </w:rPr>
        <w:tab/>
        <w:t>Za každé porušení předpisů BOZP (zákona č. 309/2006 Sb., v platném znění, plánu BOZP, opakované neprovedení nápravy dle požadavků v zápisech koordinátora BOZP), předpisů požární ochrany, předpisů pracovně právních a životního prostředí zhotovitelem, eventuálně jeho poddodavatelem, zjištěné a prokázané orgánem požární ochrany, životního prostředí, inspektorátem práce apod. a BOZP, eventuálně TDS, objednatelem, nebo koordinátorem BOZP, zaplatí zhotovitel objednateli smluvní pokutu ve výši 5.000,- Kč za každý prokázaný případ, v případě závažných pochybení v oblasti BOZP – pohyb pracovníků po staveništi pod vlivem alkoholu nebo jiných návykových látek, špatné vázání a</w:t>
      </w:r>
      <w:r w:rsidR="00C44289">
        <w:rPr>
          <w:sz w:val="22"/>
          <w:szCs w:val="22"/>
        </w:rPr>
        <w:t> </w:t>
      </w:r>
      <w:r>
        <w:rPr>
          <w:sz w:val="22"/>
          <w:szCs w:val="22"/>
        </w:rPr>
        <w:t>doprava břemen, používání poškozených vázacích prostředků, porušení bezpečnostních pravidel pro práci ve výškách (neprovedené ochranné zábradlí, nezajištění hrany pádu při pracích ve výšce, nezajištěný pracovník při pracích ve výšce, nezakrytí otvorů proti pádu předmětů z výšky, pohyb zaměstnanců v nezapažených výkopech), pokutu ve zvýšené výši 10.000,- Kč. Zaplacení pokuty nezbavuje zhotovitele povinnosti dodržovat uvedené předpisy a zákony a uhradit případné další náklady objednatele s tímto zjištěním vzniklých, jako například sankce ze strany kontrolních orgánů.</w:t>
      </w:r>
    </w:p>
    <w:p w14:paraId="103597FF" w14:textId="77777777" w:rsidR="001A4566" w:rsidRDefault="001A4566">
      <w:pPr>
        <w:ind w:left="540" w:hanging="539"/>
        <w:jc w:val="both"/>
        <w:rPr>
          <w:color w:val="FF0000"/>
          <w:sz w:val="22"/>
          <w:szCs w:val="22"/>
        </w:rPr>
      </w:pPr>
    </w:p>
    <w:p w14:paraId="50DF0146" w14:textId="27EB78CA" w:rsidR="007B5910" w:rsidRDefault="006C3316">
      <w:pPr>
        <w:tabs>
          <w:tab w:val="left" w:pos="850"/>
          <w:tab w:val="left" w:pos="1417"/>
          <w:tab w:val="left" w:pos="2268"/>
          <w:tab w:val="right" w:pos="9071"/>
        </w:tabs>
        <w:ind w:right="283"/>
        <w:jc w:val="both"/>
        <w:rPr>
          <w:sz w:val="22"/>
          <w:szCs w:val="22"/>
        </w:rPr>
      </w:pPr>
      <w:r>
        <w:rPr>
          <w:sz w:val="22"/>
          <w:szCs w:val="22"/>
        </w:rPr>
        <w:t>7.14</w:t>
      </w:r>
      <w:r w:rsidR="00C51EFB">
        <w:rPr>
          <w:sz w:val="22"/>
          <w:szCs w:val="22"/>
        </w:rPr>
        <w:t xml:space="preserve">  Úrok z prodlení a majetkové sankce za prodlení s úhradou</w:t>
      </w:r>
    </w:p>
    <w:p w14:paraId="1640AC7B" w14:textId="77777777" w:rsidR="007B5910" w:rsidRDefault="00C51EFB">
      <w:pPr>
        <w:numPr>
          <w:ilvl w:val="0"/>
          <w:numId w:val="20"/>
        </w:numPr>
        <w:tabs>
          <w:tab w:val="left" w:pos="993"/>
        </w:tabs>
        <w:ind w:left="993" w:hanging="425"/>
        <w:jc w:val="both"/>
        <w:rPr>
          <w:color w:val="000000"/>
          <w:sz w:val="22"/>
          <w:szCs w:val="22"/>
        </w:rPr>
      </w:pPr>
      <w:r>
        <w:rPr>
          <w:color w:val="000000"/>
          <w:sz w:val="22"/>
          <w:szCs w:val="22"/>
        </w:rPr>
        <w:t xml:space="preserve">Pokud bude objednatel v prodlení s úhradou faktury nebo splátky proti sjednanému termínu je povinen zaplatit zhotoviteli úrok z prodlení ve výši 0,05 % z dlužné částky za každý i započatý den prodlení. </w:t>
      </w:r>
    </w:p>
    <w:p w14:paraId="4A259A30" w14:textId="77777777" w:rsidR="007B5910" w:rsidRDefault="00C51EFB">
      <w:pPr>
        <w:numPr>
          <w:ilvl w:val="0"/>
          <w:numId w:val="20"/>
        </w:numPr>
        <w:tabs>
          <w:tab w:val="left" w:pos="993"/>
        </w:tabs>
        <w:ind w:left="993" w:hanging="425"/>
        <w:jc w:val="both"/>
        <w:rPr>
          <w:color w:val="000000"/>
          <w:sz w:val="22"/>
          <w:szCs w:val="22"/>
        </w:rPr>
      </w:pPr>
      <w:r>
        <w:rPr>
          <w:color w:val="000000"/>
          <w:sz w:val="22"/>
          <w:szCs w:val="22"/>
        </w:rPr>
        <w:t>Pokud bude zhotovitel nebo objednatel v prodlení s úhradou smluvní pokuty, z důvodu nedodržení sjednaného termínu je povinen zaplatit druhé smluvní straně úrok z prodlení ve výši 0,05 % z dlužné částky za každý i započatý den prodlení. Splatnost faktury se pro tento účel stanovuje na 21 dní.</w:t>
      </w:r>
    </w:p>
    <w:p w14:paraId="1F99036C" w14:textId="77777777" w:rsidR="007B5910" w:rsidRDefault="007B5910">
      <w:pPr>
        <w:jc w:val="both"/>
        <w:rPr>
          <w:color w:val="000000"/>
          <w:sz w:val="22"/>
          <w:szCs w:val="22"/>
        </w:rPr>
      </w:pPr>
    </w:p>
    <w:p w14:paraId="4C2513DC" w14:textId="1623AAC8" w:rsidR="007B5910" w:rsidRDefault="00C51EFB">
      <w:pPr>
        <w:ind w:left="567" w:hanging="566"/>
        <w:jc w:val="both"/>
        <w:rPr>
          <w:sz w:val="22"/>
          <w:szCs w:val="22"/>
        </w:rPr>
      </w:pPr>
      <w:r>
        <w:rPr>
          <w:sz w:val="22"/>
          <w:szCs w:val="22"/>
        </w:rPr>
        <w:t>7.1</w:t>
      </w:r>
      <w:r w:rsidR="006C3316">
        <w:rPr>
          <w:sz w:val="22"/>
          <w:szCs w:val="22"/>
        </w:rPr>
        <w:t>5</w:t>
      </w:r>
      <w:r>
        <w:rPr>
          <w:sz w:val="22"/>
          <w:szCs w:val="22"/>
        </w:rPr>
        <w:t xml:space="preserve">   Dle výslovné dohody smluvních stran, lze sankce (smluvní pokuty, úroky z prodlení, apod.) vzniklé na základě této </w:t>
      </w:r>
      <w:r w:rsidR="001307E4">
        <w:rPr>
          <w:sz w:val="22"/>
          <w:szCs w:val="22"/>
        </w:rPr>
        <w:t>SOD</w:t>
      </w:r>
      <w:r>
        <w:rPr>
          <w:sz w:val="22"/>
          <w:szCs w:val="22"/>
        </w:rPr>
        <w:t>, uplatnit nejpozději do 90 dnů ode dne, kdy nárok na vyúčtování majetkové sankce vznikl. Marným uplynutím této lhůty nárok na zaplacení sankce zaniká. Pokud však sankcionovaná skutečnost stále trvá, nebo v posledních 90 dnech trvala, lze uplatnit smluvní pokutu a případné další sankce, max. však za období posledních 90 dnů.</w:t>
      </w:r>
    </w:p>
    <w:p w14:paraId="4577BFA7" w14:textId="77777777" w:rsidR="007B5910" w:rsidRDefault="007B5910">
      <w:pPr>
        <w:ind w:left="567" w:hanging="566"/>
        <w:jc w:val="both"/>
        <w:rPr>
          <w:sz w:val="22"/>
          <w:szCs w:val="22"/>
        </w:rPr>
      </w:pPr>
    </w:p>
    <w:p w14:paraId="1E00569E" w14:textId="2C5C1A06" w:rsidR="007B5910" w:rsidRDefault="00C51EFB">
      <w:pPr>
        <w:tabs>
          <w:tab w:val="left" w:pos="850"/>
          <w:tab w:val="left" w:pos="1417"/>
          <w:tab w:val="left" w:pos="2268"/>
          <w:tab w:val="right" w:pos="9071"/>
        </w:tabs>
        <w:ind w:left="567" w:right="-19" w:hanging="566"/>
        <w:jc w:val="both"/>
        <w:rPr>
          <w:sz w:val="22"/>
          <w:szCs w:val="22"/>
        </w:rPr>
      </w:pPr>
      <w:r w:rsidRPr="00203268">
        <w:rPr>
          <w:sz w:val="22"/>
          <w:szCs w:val="22"/>
        </w:rPr>
        <w:lastRenderedPageBreak/>
        <w:t>7.1</w:t>
      </w:r>
      <w:r w:rsidR="006C3316">
        <w:rPr>
          <w:sz w:val="22"/>
          <w:szCs w:val="22"/>
        </w:rPr>
        <w:t>6</w:t>
      </w:r>
      <w:r w:rsidRPr="00203268">
        <w:rPr>
          <w:sz w:val="24"/>
          <w:szCs w:val="24"/>
        </w:rPr>
        <w:t xml:space="preserve"> </w:t>
      </w:r>
      <w:r w:rsidRPr="00203268">
        <w:rPr>
          <w:color w:val="FF0000"/>
          <w:sz w:val="24"/>
          <w:szCs w:val="24"/>
        </w:rPr>
        <w:tab/>
      </w:r>
      <w:r w:rsidRPr="00203268">
        <w:rPr>
          <w:sz w:val="22"/>
          <w:szCs w:val="22"/>
        </w:rPr>
        <w:t>V případě nesplnění závazků uvedených v bodech 6.6, 9.2. a), 9.2. b)</w:t>
      </w:r>
      <w:r w:rsidR="006C3316">
        <w:rPr>
          <w:sz w:val="22"/>
          <w:szCs w:val="22"/>
        </w:rPr>
        <w:t xml:space="preserve"> a</w:t>
      </w:r>
      <w:r w:rsidRPr="00203268">
        <w:rPr>
          <w:sz w:val="22"/>
          <w:szCs w:val="22"/>
        </w:rPr>
        <w:t xml:space="preserve"> 9.6</w:t>
      </w:r>
      <w:r w:rsidR="006C3316">
        <w:rPr>
          <w:sz w:val="22"/>
          <w:szCs w:val="22"/>
        </w:rPr>
        <w:t xml:space="preserve"> </w:t>
      </w:r>
      <w:r w:rsidRPr="00203268">
        <w:rPr>
          <w:sz w:val="22"/>
          <w:szCs w:val="22"/>
        </w:rPr>
        <w:t>této SOD uhradí zhotovitel objednateli smluvní pokutu ve výši 0,05</w:t>
      </w:r>
      <w:r w:rsidR="00A050A8" w:rsidRPr="00203268">
        <w:rPr>
          <w:sz w:val="22"/>
          <w:szCs w:val="22"/>
        </w:rPr>
        <w:t xml:space="preserve"> </w:t>
      </w:r>
      <w:r w:rsidRPr="00203268">
        <w:rPr>
          <w:sz w:val="22"/>
          <w:szCs w:val="22"/>
        </w:rPr>
        <w:t>% ceny díla v Kč bez DPH, za každý prokázaný případ a za každý, i jen započatý, den prodlení se splněním závazku.</w:t>
      </w:r>
    </w:p>
    <w:p w14:paraId="0E07A2EC" w14:textId="77777777" w:rsidR="007B5910" w:rsidRDefault="007B5910">
      <w:pPr>
        <w:tabs>
          <w:tab w:val="left" w:pos="850"/>
          <w:tab w:val="left" w:pos="1417"/>
          <w:tab w:val="left" w:pos="2268"/>
          <w:tab w:val="right" w:pos="9071"/>
        </w:tabs>
        <w:ind w:left="567" w:right="-19" w:hanging="566"/>
        <w:jc w:val="both"/>
        <w:rPr>
          <w:sz w:val="22"/>
          <w:szCs w:val="22"/>
        </w:rPr>
      </w:pPr>
    </w:p>
    <w:p w14:paraId="578F9490" w14:textId="7E059CB2" w:rsidR="00203268" w:rsidRDefault="00203268">
      <w:pPr>
        <w:tabs>
          <w:tab w:val="left" w:pos="850"/>
          <w:tab w:val="left" w:pos="1417"/>
          <w:tab w:val="left" w:pos="2268"/>
          <w:tab w:val="right" w:pos="9071"/>
        </w:tabs>
        <w:ind w:left="567" w:right="-19" w:hanging="566"/>
        <w:jc w:val="both"/>
        <w:rPr>
          <w:sz w:val="22"/>
          <w:szCs w:val="22"/>
        </w:rPr>
      </w:pPr>
      <w:r w:rsidRPr="00203268">
        <w:rPr>
          <w:sz w:val="22"/>
          <w:szCs w:val="22"/>
        </w:rPr>
        <w:t>7.1</w:t>
      </w:r>
      <w:r w:rsidR="006C3316">
        <w:rPr>
          <w:sz w:val="22"/>
          <w:szCs w:val="22"/>
        </w:rPr>
        <w:t>7</w:t>
      </w:r>
      <w:r w:rsidRPr="00203268">
        <w:rPr>
          <w:sz w:val="22"/>
          <w:szCs w:val="22"/>
        </w:rPr>
        <w:tab/>
      </w:r>
      <w:r>
        <w:rPr>
          <w:sz w:val="22"/>
          <w:szCs w:val="22"/>
        </w:rPr>
        <w:t xml:space="preserve">V celé budově </w:t>
      </w:r>
      <w:r w:rsidR="006C3316">
        <w:rPr>
          <w:sz w:val="22"/>
          <w:szCs w:val="22"/>
        </w:rPr>
        <w:t xml:space="preserve">bazénu </w:t>
      </w:r>
      <w:r>
        <w:rPr>
          <w:sz w:val="22"/>
          <w:szCs w:val="22"/>
        </w:rPr>
        <w:t>a na celém předaném staveništi je zakázáno kouřit. Za každé porušení tohoto zákazu kouření zaplatí zhotovitel objednateli smluvní pokutu ve výši 1.000,- Kč za každý prokázaný případ a za každou přistiženou osobu. V případě nedodržení zákazu kouření je navíc zhotovitel povinen zakouřenou místnost, ze které nelze kouř vyvětrat oškrabat, malířsky vyspravit, nebo vyštukovat a opatřit min. dvojnásobným novým nátěrem.</w:t>
      </w:r>
    </w:p>
    <w:p w14:paraId="4012C664" w14:textId="77777777" w:rsidR="00203268" w:rsidRDefault="00203268">
      <w:pPr>
        <w:tabs>
          <w:tab w:val="left" w:pos="850"/>
          <w:tab w:val="left" w:pos="1417"/>
          <w:tab w:val="left" w:pos="2268"/>
          <w:tab w:val="right" w:pos="9071"/>
        </w:tabs>
        <w:ind w:left="567" w:right="-19" w:hanging="566"/>
        <w:jc w:val="both"/>
        <w:rPr>
          <w:sz w:val="22"/>
          <w:szCs w:val="22"/>
        </w:rPr>
      </w:pPr>
    </w:p>
    <w:p w14:paraId="6694E033" w14:textId="753BD953" w:rsidR="00CD107A" w:rsidRDefault="00CD107A">
      <w:pPr>
        <w:tabs>
          <w:tab w:val="left" w:pos="850"/>
          <w:tab w:val="left" w:pos="1417"/>
          <w:tab w:val="left" w:pos="2268"/>
          <w:tab w:val="right" w:pos="9071"/>
        </w:tabs>
        <w:ind w:left="567" w:right="-19" w:hanging="566"/>
        <w:jc w:val="both"/>
        <w:rPr>
          <w:sz w:val="22"/>
          <w:szCs w:val="22"/>
        </w:rPr>
      </w:pPr>
      <w:r>
        <w:rPr>
          <w:sz w:val="22"/>
          <w:szCs w:val="22"/>
        </w:rPr>
        <w:t>7.</w:t>
      </w:r>
      <w:r w:rsidR="006C3316">
        <w:rPr>
          <w:sz w:val="22"/>
          <w:szCs w:val="22"/>
        </w:rPr>
        <w:t>18</w:t>
      </w:r>
      <w:r>
        <w:rPr>
          <w:sz w:val="22"/>
          <w:szCs w:val="22"/>
        </w:rPr>
        <w:tab/>
        <w:t>V případě nesplnění dalších samostatně jinde nesankcionovaných závazků vyplývajících z této SOD uhradí zhotovitel objednateli smluvní pokutu ve výši 0,02 % ceny díla v Kč bez DPH, za každý prokázaný případ a za každý, i jen započatý, den prodlení se splněním závazku.</w:t>
      </w:r>
    </w:p>
    <w:p w14:paraId="14E8A755" w14:textId="77777777" w:rsidR="007B5910" w:rsidRDefault="007B5910">
      <w:pPr>
        <w:ind w:left="426" w:hanging="425"/>
        <w:jc w:val="both"/>
        <w:rPr>
          <w:sz w:val="22"/>
          <w:szCs w:val="22"/>
        </w:rPr>
      </w:pPr>
    </w:p>
    <w:p w14:paraId="3C681476" w14:textId="77777777" w:rsidR="007B5910" w:rsidRDefault="00C51EFB">
      <w:pPr>
        <w:numPr>
          <w:ilvl w:val="0"/>
          <w:numId w:val="7"/>
        </w:numPr>
        <w:tabs>
          <w:tab w:val="left" w:pos="850"/>
          <w:tab w:val="left" w:pos="1417"/>
          <w:tab w:val="left" w:pos="2268"/>
          <w:tab w:val="left" w:pos="3402"/>
          <w:tab w:val="left" w:pos="5102"/>
          <w:tab w:val="right" w:pos="9071"/>
        </w:tabs>
        <w:ind w:right="397"/>
        <w:jc w:val="center"/>
      </w:pPr>
      <w:r>
        <w:rPr>
          <w:b/>
          <w:sz w:val="28"/>
          <w:szCs w:val="28"/>
          <w:u w:val="single"/>
        </w:rPr>
        <w:t>Záruční podmínky a odpovědnost za vady</w:t>
      </w:r>
    </w:p>
    <w:p w14:paraId="7FE5CFA0" w14:textId="77777777" w:rsidR="007B5910" w:rsidRDefault="007B5910">
      <w:pPr>
        <w:tabs>
          <w:tab w:val="left" w:pos="850"/>
          <w:tab w:val="left" w:pos="1417"/>
          <w:tab w:val="left" w:pos="2268"/>
          <w:tab w:val="left" w:pos="3402"/>
          <w:tab w:val="left" w:pos="5102"/>
          <w:tab w:val="right" w:pos="9071"/>
        </w:tabs>
        <w:ind w:right="397"/>
        <w:rPr>
          <w:sz w:val="22"/>
          <w:szCs w:val="22"/>
        </w:rPr>
      </w:pPr>
    </w:p>
    <w:p w14:paraId="2E5B2862" w14:textId="77777777" w:rsidR="007B5910" w:rsidRDefault="00C51EFB">
      <w:pPr>
        <w:rPr>
          <w:sz w:val="22"/>
          <w:szCs w:val="22"/>
          <w:u w:val="single"/>
        </w:rPr>
      </w:pPr>
      <w:r>
        <w:rPr>
          <w:sz w:val="22"/>
          <w:szCs w:val="22"/>
        </w:rPr>
        <w:t xml:space="preserve">8.1  </w:t>
      </w:r>
      <w:r>
        <w:rPr>
          <w:sz w:val="22"/>
          <w:szCs w:val="22"/>
          <w:u w:val="single"/>
        </w:rPr>
        <w:t>Odpovědnost za vady díla</w:t>
      </w:r>
    </w:p>
    <w:p w14:paraId="7A2909CB" w14:textId="77777777" w:rsidR="007B5910" w:rsidRDefault="00C51EFB">
      <w:pPr>
        <w:numPr>
          <w:ilvl w:val="0"/>
          <w:numId w:val="19"/>
        </w:numPr>
        <w:tabs>
          <w:tab w:val="left" w:pos="709"/>
        </w:tabs>
        <w:ind w:left="709" w:hanging="282"/>
        <w:jc w:val="both"/>
        <w:rPr>
          <w:color w:val="000000"/>
          <w:sz w:val="22"/>
          <w:szCs w:val="22"/>
        </w:rPr>
      </w:pPr>
      <w:r>
        <w:rPr>
          <w:color w:val="000000"/>
          <w:sz w:val="22"/>
          <w:szCs w:val="22"/>
        </w:rPr>
        <w:t>Zhotovitel odpovídá za vady, jež má dílo v době jeho předání a dále odpovídá za vady díla zjištěné v záruční době, na které se záruční doba vztahuje.</w:t>
      </w:r>
    </w:p>
    <w:p w14:paraId="1369BAEB" w14:textId="77777777" w:rsidR="007B5910" w:rsidRDefault="00C51EFB">
      <w:pPr>
        <w:numPr>
          <w:ilvl w:val="0"/>
          <w:numId w:val="19"/>
        </w:numPr>
        <w:tabs>
          <w:tab w:val="left" w:pos="709"/>
        </w:tabs>
        <w:ind w:left="709" w:hanging="282"/>
        <w:jc w:val="both"/>
        <w:rPr>
          <w:color w:val="000000"/>
          <w:sz w:val="22"/>
          <w:szCs w:val="22"/>
        </w:rPr>
      </w:pPr>
      <w:r>
        <w:rPr>
          <w:color w:val="000000"/>
          <w:sz w:val="22"/>
          <w:szCs w:val="22"/>
        </w:rPr>
        <w:t>Zhotovitel neodpovídá za vady díla, jestliže tyto vady byly způsobeny použitím věcí a materiálů předaných mu ke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5A347ABF" w14:textId="77777777" w:rsidR="007B5910" w:rsidRDefault="00C51EFB">
      <w:pPr>
        <w:numPr>
          <w:ilvl w:val="0"/>
          <w:numId w:val="19"/>
        </w:numPr>
        <w:tabs>
          <w:tab w:val="left" w:pos="709"/>
        </w:tabs>
        <w:ind w:left="709" w:hanging="282"/>
        <w:jc w:val="both"/>
        <w:rPr>
          <w:color w:val="000000"/>
          <w:sz w:val="22"/>
          <w:szCs w:val="22"/>
        </w:rPr>
      </w:pPr>
      <w:r>
        <w:rPr>
          <w:color w:val="000000"/>
          <w:sz w:val="22"/>
          <w:szCs w:val="22"/>
        </w:rPr>
        <w:t>Zhotovitel neodpovídá za vady díla, které byly způsobeny až po předání a převzetí díla objednatelem, třetí osobou nebo vyšší mocí.</w:t>
      </w:r>
    </w:p>
    <w:p w14:paraId="2A55E620" w14:textId="77777777" w:rsidR="007B5910" w:rsidRDefault="007B5910">
      <w:pPr>
        <w:jc w:val="both"/>
        <w:rPr>
          <w:color w:val="000000"/>
          <w:sz w:val="22"/>
          <w:szCs w:val="22"/>
        </w:rPr>
      </w:pPr>
    </w:p>
    <w:p w14:paraId="3C6A3351" w14:textId="77777777" w:rsidR="007B5910" w:rsidRDefault="00C51EFB">
      <w:pPr>
        <w:rPr>
          <w:sz w:val="22"/>
          <w:szCs w:val="22"/>
          <w:u w:val="single"/>
        </w:rPr>
      </w:pPr>
      <w:r>
        <w:rPr>
          <w:sz w:val="22"/>
          <w:szCs w:val="22"/>
        </w:rPr>
        <w:t xml:space="preserve">8.2  </w:t>
      </w:r>
      <w:r>
        <w:rPr>
          <w:sz w:val="22"/>
          <w:szCs w:val="22"/>
          <w:u w:val="single"/>
        </w:rPr>
        <w:t>Délka záruční doby</w:t>
      </w:r>
    </w:p>
    <w:p w14:paraId="513F6E29" w14:textId="3BD17950" w:rsidR="007B5910" w:rsidRDefault="00C51EFB">
      <w:pPr>
        <w:ind w:left="360"/>
        <w:jc w:val="both"/>
        <w:rPr>
          <w:color w:val="000000"/>
          <w:sz w:val="24"/>
          <w:szCs w:val="24"/>
        </w:rPr>
      </w:pPr>
      <w:r>
        <w:rPr>
          <w:color w:val="000000"/>
          <w:sz w:val="22"/>
          <w:szCs w:val="22"/>
        </w:rPr>
        <w:t xml:space="preserve">Záruka na jakost díla, kvalitu provedených prací, které jsou předmětem </w:t>
      </w:r>
      <w:r w:rsidR="00B322AA">
        <w:rPr>
          <w:color w:val="000000"/>
          <w:sz w:val="22"/>
          <w:szCs w:val="22"/>
        </w:rPr>
        <w:t xml:space="preserve">této SOD </w:t>
      </w:r>
      <w:r>
        <w:rPr>
          <w:b/>
          <w:i/>
          <w:color w:val="000000"/>
          <w:sz w:val="22"/>
          <w:szCs w:val="22"/>
        </w:rPr>
        <w:t>a stejně tak na jakost a</w:t>
      </w:r>
      <w:r w:rsidR="00C44289">
        <w:rPr>
          <w:b/>
          <w:i/>
          <w:color w:val="000000"/>
          <w:sz w:val="22"/>
          <w:szCs w:val="22"/>
        </w:rPr>
        <w:t> </w:t>
      </w:r>
      <w:r>
        <w:rPr>
          <w:b/>
          <w:i/>
          <w:color w:val="000000"/>
          <w:sz w:val="22"/>
          <w:szCs w:val="22"/>
        </w:rPr>
        <w:t>kvalitu všech součástí díla</w:t>
      </w:r>
      <w:r>
        <w:rPr>
          <w:color w:val="000000"/>
          <w:sz w:val="22"/>
          <w:szCs w:val="22"/>
        </w:rPr>
        <w:t xml:space="preserve"> bude poskytnuta zhotovitelem v délce 60 měsíců od data předání a převzetí díla na celý předmět plnění. Záruční doba začíná běžet dnem předání hotového díla zhotovitelem a převzetí objednatelem. Záruční doba se pozastavuje po dobu, po kterou objednatel nemůže předmět </w:t>
      </w:r>
      <w:r w:rsidR="00B322AA">
        <w:rPr>
          <w:color w:val="000000"/>
          <w:sz w:val="22"/>
          <w:szCs w:val="22"/>
        </w:rPr>
        <w:t xml:space="preserve">této SOD </w:t>
      </w:r>
      <w:r>
        <w:rPr>
          <w:color w:val="000000"/>
          <w:sz w:val="22"/>
          <w:szCs w:val="22"/>
        </w:rPr>
        <w:t xml:space="preserve">užívat pro vady, </w:t>
      </w:r>
      <w:r w:rsidR="00F024A9">
        <w:rPr>
          <w:color w:val="000000"/>
          <w:sz w:val="22"/>
          <w:szCs w:val="22"/>
        </w:rPr>
        <w:t>za které zhotovitel zodpovídá.</w:t>
      </w:r>
    </w:p>
    <w:p w14:paraId="0971FC88" w14:textId="77777777" w:rsidR="007B5910" w:rsidRDefault="007B5910">
      <w:pPr>
        <w:ind w:left="360"/>
        <w:jc w:val="both"/>
        <w:rPr>
          <w:color w:val="000000"/>
          <w:sz w:val="22"/>
          <w:szCs w:val="22"/>
        </w:rPr>
      </w:pPr>
    </w:p>
    <w:p w14:paraId="74F19484" w14:textId="77777777" w:rsidR="007B5910" w:rsidRDefault="00C51EFB">
      <w:pPr>
        <w:rPr>
          <w:sz w:val="22"/>
          <w:szCs w:val="22"/>
          <w:u w:val="single"/>
        </w:rPr>
      </w:pPr>
      <w:r>
        <w:rPr>
          <w:sz w:val="22"/>
          <w:szCs w:val="22"/>
        </w:rPr>
        <w:t xml:space="preserve">8.3  </w:t>
      </w:r>
      <w:r>
        <w:rPr>
          <w:sz w:val="22"/>
          <w:szCs w:val="22"/>
          <w:u w:val="single"/>
        </w:rPr>
        <w:t>Způsob uplatnění reklamace</w:t>
      </w:r>
    </w:p>
    <w:p w14:paraId="72DB851C" w14:textId="77777777" w:rsidR="007B5910" w:rsidRDefault="00C51EFB">
      <w:pPr>
        <w:numPr>
          <w:ilvl w:val="0"/>
          <w:numId w:val="18"/>
        </w:numPr>
        <w:tabs>
          <w:tab w:val="left" w:pos="709"/>
        </w:tabs>
        <w:ind w:left="709" w:hanging="282"/>
        <w:jc w:val="both"/>
        <w:rPr>
          <w:color w:val="000000"/>
          <w:sz w:val="22"/>
          <w:szCs w:val="22"/>
        </w:rPr>
      </w:pPr>
      <w:r>
        <w:rPr>
          <w:color w:val="000000"/>
          <w:sz w:val="22"/>
          <w:szCs w:val="22"/>
        </w:rPr>
        <w:t xml:space="preserve">Objednatel je povinen vady písemně reklamovat u zhotovitele bez zbytečného odkladu po jejich zjištění. Oznámení (reklamaci) odešle na doručovací adresu zhotovitele, uvedenou v oddíle Smluvní strany (vč. e-mailové adresy), popř. do datové schránky zhotovitele. V reklamaci musí být vady popsány nebo uvedeno, kde jsou a jak se projevují. </w:t>
      </w:r>
    </w:p>
    <w:p w14:paraId="6A8E786F" w14:textId="77777777" w:rsidR="007B5910" w:rsidRDefault="00C51EFB">
      <w:pPr>
        <w:numPr>
          <w:ilvl w:val="0"/>
          <w:numId w:val="18"/>
        </w:numPr>
        <w:tabs>
          <w:tab w:val="left" w:pos="709"/>
        </w:tabs>
        <w:ind w:left="709" w:hanging="282"/>
        <w:jc w:val="both"/>
        <w:rPr>
          <w:color w:val="000000"/>
          <w:sz w:val="22"/>
          <w:szCs w:val="22"/>
        </w:rPr>
      </w:pPr>
      <w:r>
        <w:rPr>
          <w:color w:val="000000"/>
          <w:sz w:val="22"/>
          <w:szCs w:val="22"/>
        </w:rPr>
        <w:t>Reklamaci lze uplatnit nejpozději do posledního dne záruční lhůty, přičemž i reklamace odeslaná objednatelem v poslední den záruční lhůty se považuje za včas uplatněnou.</w:t>
      </w:r>
    </w:p>
    <w:p w14:paraId="76AF1E80" w14:textId="175C6C62" w:rsidR="007B5910" w:rsidRDefault="00C51EFB">
      <w:pPr>
        <w:numPr>
          <w:ilvl w:val="0"/>
          <w:numId w:val="18"/>
        </w:numPr>
        <w:tabs>
          <w:tab w:val="left" w:pos="709"/>
        </w:tabs>
        <w:ind w:left="709" w:hanging="282"/>
        <w:jc w:val="both"/>
        <w:rPr>
          <w:color w:val="000000"/>
          <w:sz w:val="22"/>
          <w:szCs w:val="22"/>
        </w:rPr>
      </w:pPr>
      <w:r>
        <w:rPr>
          <w:color w:val="000000"/>
          <w:sz w:val="22"/>
          <w:szCs w:val="22"/>
        </w:rPr>
        <w:t xml:space="preserve">Za písemnou reklamaci a odpověď na ni je považována i reklamace či odpověď uplatněná a odeslaná e-mailem na adresy uvedené v této </w:t>
      </w:r>
      <w:r w:rsidR="001307E4">
        <w:rPr>
          <w:color w:val="000000"/>
          <w:sz w:val="22"/>
          <w:szCs w:val="22"/>
        </w:rPr>
        <w:t>SOD</w:t>
      </w:r>
      <w:r>
        <w:rPr>
          <w:color w:val="000000"/>
          <w:sz w:val="22"/>
          <w:szCs w:val="22"/>
        </w:rPr>
        <w:t>. Tyto adresy jsou platné do doby, dokud jedna smluvní strana prokazatelně neoznámí druhé smluvní straně změnu adresy.</w:t>
      </w:r>
    </w:p>
    <w:p w14:paraId="37320F15" w14:textId="77777777" w:rsidR="007B5910" w:rsidRDefault="007B5910">
      <w:pPr>
        <w:ind w:left="708"/>
        <w:rPr>
          <w:sz w:val="22"/>
          <w:szCs w:val="22"/>
        </w:rPr>
      </w:pPr>
    </w:p>
    <w:p w14:paraId="167978C4" w14:textId="77777777" w:rsidR="007B5910" w:rsidRDefault="00C51EFB">
      <w:pPr>
        <w:pStyle w:val="Nadpis1"/>
        <w:jc w:val="left"/>
        <w:rPr>
          <w:rFonts w:ascii="Times New Roman" w:eastAsia="Times New Roman" w:hAnsi="Times New Roman" w:cs="Times New Roman"/>
          <w:b w:val="0"/>
          <w:sz w:val="22"/>
          <w:szCs w:val="22"/>
          <w:u w:val="none"/>
        </w:rPr>
      </w:pPr>
      <w:r>
        <w:rPr>
          <w:rFonts w:ascii="Times New Roman" w:eastAsia="Times New Roman" w:hAnsi="Times New Roman" w:cs="Times New Roman"/>
          <w:b w:val="0"/>
          <w:sz w:val="22"/>
          <w:szCs w:val="22"/>
          <w:u w:val="none"/>
        </w:rPr>
        <w:t xml:space="preserve">8.4  </w:t>
      </w:r>
      <w:r>
        <w:rPr>
          <w:rFonts w:ascii="Times New Roman" w:eastAsia="Times New Roman" w:hAnsi="Times New Roman" w:cs="Times New Roman"/>
          <w:b w:val="0"/>
          <w:sz w:val="22"/>
          <w:szCs w:val="22"/>
        </w:rPr>
        <w:t>Podmínky odstranění reklamovaných vad</w:t>
      </w:r>
    </w:p>
    <w:p w14:paraId="4D1AAC67" w14:textId="77777777" w:rsidR="007B5910" w:rsidRDefault="00C51EFB">
      <w:pPr>
        <w:numPr>
          <w:ilvl w:val="0"/>
          <w:numId w:val="17"/>
        </w:numPr>
        <w:tabs>
          <w:tab w:val="left" w:pos="709"/>
        </w:tabs>
        <w:ind w:left="709" w:hanging="282"/>
        <w:jc w:val="both"/>
        <w:rPr>
          <w:color w:val="000000"/>
          <w:sz w:val="22"/>
          <w:szCs w:val="22"/>
        </w:rPr>
      </w:pPr>
      <w:r>
        <w:rPr>
          <w:color w:val="000000"/>
          <w:sz w:val="22"/>
          <w:szCs w:val="22"/>
        </w:rPr>
        <w:t>Pokud o to objednatel požádá, je zhotovitel povinen před započetím odstraňování reklamované vady předložit objednateli k písemnému odsouhlasení technologický postup a rozsah opravy, soupis materiálů, které hodlá použít, apod. Pro případ, že zhotovitel provede odstranění reklamované vady bez předchozího písemného odsouhlasení objednatelem, je zhotovitel srozuměn s tím, že objednatel je oprávněn neuznat opravu jako správnou a dostačující.</w:t>
      </w:r>
    </w:p>
    <w:p w14:paraId="1354C3E9" w14:textId="77777777" w:rsidR="007B5910" w:rsidRDefault="00C51EFB">
      <w:pPr>
        <w:numPr>
          <w:ilvl w:val="0"/>
          <w:numId w:val="17"/>
        </w:numPr>
        <w:tabs>
          <w:tab w:val="left" w:pos="709"/>
        </w:tabs>
        <w:ind w:left="709" w:hanging="282"/>
        <w:jc w:val="both"/>
        <w:rPr>
          <w:color w:val="000000"/>
          <w:sz w:val="22"/>
          <w:szCs w:val="22"/>
        </w:rPr>
      </w:pPr>
      <w:r>
        <w:rPr>
          <w:color w:val="000000"/>
          <w:sz w:val="22"/>
          <w:szCs w:val="22"/>
        </w:rPr>
        <w:t xml:space="preserve">Nenastoupí-li zhotovitel k odstranění vady do 20 dnů od doručení písemné reklamace zhotoviteli, je objednatel oprávněn pověřit odstraněním vady jinou právnickou osobu nebo fyzickou osobu. Veškeré náklady vzniklé objednateli takovýmto odstraněním vady uhradí objednateli zhotovitel nejpozději do </w:t>
      </w:r>
      <w:r>
        <w:rPr>
          <w:color w:val="000000"/>
          <w:sz w:val="22"/>
          <w:szCs w:val="22"/>
        </w:rPr>
        <w:lastRenderedPageBreak/>
        <w:t xml:space="preserve">21 dní od obdržení faktury objednatele zhotovitelem. V případě neproplacení takovéto faktury uhradí zhotovitel objednateli ještě smluvní pokutu ve výši 0,1 % z fakturované částky za každý den prodlení.  </w:t>
      </w:r>
    </w:p>
    <w:p w14:paraId="35EC88FA" w14:textId="77777777" w:rsidR="007B5910" w:rsidRDefault="00C51EFB">
      <w:pPr>
        <w:numPr>
          <w:ilvl w:val="0"/>
          <w:numId w:val="17"/>
        </w:numPr>
        <w:tabs>
          <w:tab w:val="left" w:pos="709"/>
        </w:tabs>
        <w:ind w:left="709" w:hanging="282"/>
        <w:jc w:val="both"/>
        <w:rPr>
          <w:color w:val="000000"/>
          <w:sz w:val="22"/>
          <w:szCs w:val="22"/>
        </w:rPr>
      </w:pPr>
      <w:r>
        <w:rPr>
          <w:color w:val="000000"/>
          <w:sz w:val="22"/>
          <w:szCs w:val="22"/>
        </w:rPr>
        <w:t xml:space="preserve">Prokáže-li se ve sporných případech, že objednatel reklamoval neoprávněně, tzn., že vadu způsobil nevhodným užíváním díla objednatel, je objednatel povinen uhradit zhotoviteli veškeré účelně vynaložené náklady na odstranění vady. Náklady prokáže zhotovitel objednateli účetními doklady dle platných zákonů a předpisů. </w:t>
      </w:r>
    </w:p>
    <w:p w14:paraId="4E4FB5A9" w14:textId="77777777" w:rsidR="007B5910" w:rsidRDefault="00C51EFB">
      <w:pPr>
        <w:numPr>
          <w:ilvl w:val="0"/>
          <w:numId w:val="17"/>
        </w:numPr>
        <w:tabs>
          <w:tab w:val="left" w:pos="709"/>
        </w:tabs>
        <w:ind w:left="709" w:hanging="282"/>
        <w:jc w:val="both"/>
        <w:rPr>
          <w:color w:val="000000"/>
          <w:sz w:val="22"/>
          <w:szCs w:val="22"/>
        </w:rPr>
      </w:pPr>
      <w:r>
        <w:rPr>
          <w:color w:val="000000"/>
          <w:sz w:val="22"/>
          <w:szCs w:val="22"/>
        </w:rPr>
        <w:t>V případě, že zhotovitel odmítne odstranění objednatelem oprávněně reklamované vady díla, uhradí zhotovitel objednateli veškeré prokazatelně a účelně vynaložené náklady na odstranění vady, a to včetně znaleckých posudků, sond, výkopů a měření, které bylo nutno pořídit k prokázání oprávněnosti reklamace. Náklady prokáže objednatel účetními doklady dle platných zákonů a předpisů.</w:t>
      </w:r>
    </w:p>
    <w:p w14:paraId="62F9023D" w14:textId="77777777" w:rsidR="007B5910" w:rsidRDefault="00C51EFB">
      <w:pPr>
        <w:numPr>
          <w:ilvl w:val="0"/>
          <w:numId w:val="17"/>
        </w:numPr>
        <w:tabs>
          <w:tab w:val="left" w:pos="709"/>
        </w:tabs>
        <w:ind w:left="709" w:hanging="282"/>
        <w:jc w:val="both"/>
        <w:rPr>
          <w:sz w:val="22"/>
          <w:szCs w:val="22"/>
        </w:rPr>
      </w:pPr>
      <w:r>
        <w:rPr>
          <w:sz w:val="22"/>
          <w:szCs w:val="22"/>
        </w:rPr>
        <w:t xml:space="preserve">Odstraňování vady ohrožující majetek, zdraví nebo život, bude zahájeno nejpozději do 2 dnů od obdržení oznámení – škoda, která vznikne porušením této povinnosti, jde k tíži zhotovitele. </w:t>
      </w:r>
    </w:p>
    <w:p w14:paraId="05D7C2F1" w14:textId="77777777" w:rsidR="007B5910" w:rsidRDefault="00C51EFB">
      <w:pPr>
        <w:numPr>
          <w:ilvl w:val="0"/>
          <w:numId w:val="17"/>
        </w:numPr>
        <w:tabs>
          <w:tab w:val="left" w:pos="709"/>
        </w:tabs>
        <w:ind w:left="709" w:hanging="282"/>
        <w:jc w:val="both"/>
        <w:rPr>
          <w:sz w:val="22"/>
          <w:szCs w:val="22"/>
        </w:rPr>
      </w:pPr>
      <w:r>
        <w:rPr>
          <w:sz w:val="22"/>
          <w:szCs w:val="22"/>
        </w:rPr>
        <w:t>Objednatel je povinen umožnit pracovníkům zhotovitele na jejich požádání přístup do prostor nezbytných pro odstranění vady, pokud bez součinnosti objednatele není tento přístup možný. Pokud tak prokazatelně neučiní, není zhotovitel v prodlení s termínem nastoupení na odstranění vady ani s termínem pro odstranění vady a neodpovídá za škody, které v důsledku včasného neodstranění vad vzniknou.</w:t>
      </w:r>
    </w:p>
    <w:p w14:paraId="415E56CA" w14:textId="7933E59C" w:rsidR="007B5910" w:rsidRDefault="00C51EFB" w:rsidP="00101288">
      <w:pPr>
        <w:numPr>
          <w:ilvl w:val="0"/>
          <w:numId w:val="17"/>
        </w:numPr>
        <w:tabs>
          <w:tab w:val="left" w:pos="709"/>
        </w:tabs>
        <w:ind w:left="709" w:hanging="282"/>
        <w:rPr>
          <w:sz w:val="22"/>
          <w:szCs w:val="22"/>
        </w:rPr>
      </w:pPr>
      <w:r>
        <w:rPr>
          <w:sz w:val="22"/>
          <w:szCs w:val="22"/>
        </w:rPr>
        <w:t>Zhotovitel je povinen objednatele o zpřístupnění prostor pro odstranění vady prokazatelně písemně, e-mailem, požádat alespoň 5 dní předem, u vady ohrožující majetek, zdraví nebo život telefonicky obratem.</w:t>
      </w:r>
    </w:p>
    <w:p w14:paraId="5B3468E9" w14:textId="77777777" w:rsidR="007B5910" w:rsidRDefault="007B5910">
      <w:pPr>
        <w:ind w:left="360"/>
        <w:jc w:val="both"/>
        <w:rPr>
          <w:sz w:val="16"/>
          <w:szCs w:val="16"/>
        </w:rPr>
      </w:pPr>
    </w:p>
    <w:p w14:paraId="04A99135" w14:textId="1AD8AEBC" w:rsidR="007B5910" w:rsidRDefault="00C51EFB">
      <w:pPr>
        <w:ind w:left="360"/>
        <w:jc w:val="both"/>
        <w:rPr>
          <w:sz w:val="22"/>
          <w:szCs w:val="22"/>
        </w:rPr>
      </w:pPr>
      <w:r>
        <w:rPr>
          <w:sz w:val="22"/>
          <w:szCs w:val="22"/>
        </w:rPr>
        <w:t>Do doby sepsání písemného dokladu o odstranění vady díla zhotovitelem a jeho potvrzení oprávněným a</w:t>
      </w:r>
      <w:r w:rsidR="00C44289">
        <w:rPr>
          <w:sz w:val="22"/>
          <w:szCs w:val="22"/>
        </w:rPr>
        <w:t> </w:t>
      </w:r>
      <w:r>
        <w:rPr>
          <w:sz w:val="22"/>
          <w:szCs w:val="22"/>
        </w:rPr>
        <w:t>dohodnutým zástupcem objednatele, není vada pokládána za odstraněnou. To neplatí v případě neoprávněného odmítnutí převzetí odstranění vad a potvrzení zápisu zástupcem objednatele.</w:t>
      </w:r>
    </w:p>
    <w:p w14:paraId="78345A91" w14:textId="77777777" w:rsidR="007B5910" w:rsidRDefault="007B5910">
      <w:pPr>
        <w:ind w:left="360"/>
        <w:jc w:val="both"/>
        <w:rPr>
          <w:sz w:val="22"/>
          <w:szCs w:val="22"/>
        </w:rPr>
      </w:pPr>
    </w:p>
    <w:p w14:paraId="0B837559" w14:textId="77777777" w:rsidR="007B5910" w:rsidRDefault="007B5910">
      <w:pPr>
        <w:ind w:left="360"/>
        <w:jc w:val="both"/>
        <w:rPr>
          <w:sz w:val="8"/>
          <w:szCs w:val="8"/>
        </w:rPr>
      </w:pPr>
    </w:p>
    <w:p w14:paraId="4D3996CC" w14:textId="77777777" w:rsidR="007B5910" w:rsidRDefault="00C51EFB">
      <w:pPr>
        <w:numPr>
          <w:ilvl w:val="0"/>
          <w:numId w:val="10"/>
        </w:numPr>
        <w:tabs>
          <w:tab w:val="left" w:pos="850"/>
          <w:tab w:val="left" w:pos="1417"/>
          <w:tab w:val="left" w:pos="2268"/>
          <w:tab w:val="left" w:pos="3402"/>
          <w:tab w:val="left" w:pos="5102"/>
          <w:tab w:val="right" w:pos="9071"/>
        </w:tabs>
        <w:ind w:right="397"/>
        <w:jc w:val="center"/>
      </w:pPr>
      <w:r>
        <w:rPr>
          <w:b/>
          <w:sz w:val="28"/>
          <w:szCs w:val="28"/>
          <w:u w:val="single"/>
        </w:rPr>
        <w:t>Ostatní ujednání</w:t>
      </w:r>
    </w:p>
    <w:p w14:paraId="355AE42E" w14:textId="77777777" w:rsidR="007B5910" w:rsidRDefault="007B5910">
      <w:pPr>
        <w:tabs>
          <w:tab w:val="left" w:pos="1417"/>
          <w:tab w:val="left" w:pos="2268"/>
          <w:tab w:val="left" w:pos="5102"/>
          <w:tab w:val="right" w:pos="9071"/>
        </w:tabs>
        <w:jc w:val="both"/>
        <w:rPr>
          <w:sz w:val="22"/>
          <w:szCs w:val="22"/>
        </w:rPr>
      </w:pPr>
    </w:p>
    <w:p w14:paraId="7AF08AE7" w14:textId="7EEF21EA" w:rsidR="007B5910" w:rsidRDefault="00C51EFB">
      <w:pPr>
        <w:numPr>
          <w:ilvl w:val="1"/>
          <w:numId w:val="8"/>
        </w:numPr>
        <w:tabs>
          <w:tab w:val="left" w:pos="540"/>
        </w:tabs>
        <w:ind w:left="567" w:hanging="566"/>
        <w:jc w:val="both"/>
        <w:rPr>
          <w:sz w:val="22"/>
          <w:szCs w:val="22"/>
        </w:rPr>
      </w:pPr>
      <w:r>
        <w:rPr>
          <w:sz w:val="22"/>
          <w:szCs w:val="22"/>
        </w:rPr>
        <w:t xml:space="preserve">V tomto smyslu se níže uvedeným dnem platnosti této </w:t>
      </w:r>
      <w:r w:rsidR="00B322AA">
        <w:rPr>
          <w:sz w:val="22"/>
          <w:szCs w:val="22"/>
        </w:rPr>
        <w:t xml:space="preserve">SOD </w:t>
      </w:r>
      <w:r>
        <w:rPr>
          <w:sz w:val="22"/>
          <w:szCs w:val="22"/>
        </w:rPr>
        <w:t>zhotovitel zavazuje provést veškeré stavební práce</w:t>
      </w:r>
      <w:r w:rsidR="00A60812">
        <w:rPr>
          <w:sz w:val="22"/>
          <w:szCs w:val="22"/>
        </w:rPr>
        <w:t xml:space="preserve">, montážní práce </w:t>
      </w:r>
      <w:r>
        <w:rPr>
          <w:sz w:val="22"/>
          <w:szCs w:val="22"/>
        </w:rPr>
        <w:t xml:space="preserve">a dodávky, které jsou předmětem této </w:t>
      </w:r>
      <w:r w:rsidR="00B322AA">
        <w:rPr>
          <w:sz w:val="22"/>
          <w:szCs w:val="22"/>
        </w:rPr>
        <w:t>SOD</w:t>
      </w:r>
      <w:r>
        <w:rPr>
          <w:sz w:val="22"/>
          <w:szCs w:val="22"/>
        </w:rPr>
        <w:t>, řádně a včas, ve stanoveném termínu dílo dokončit a odevzdat objednateli, který je povinen jej převzít a zaplatit smluvní cenu za jeho provedení.</w:t>
      </w:r>
    </w:p>
    <w:p w14:paraId="790DCA15" w14:textId="77777777" w:rsidR="007B5910" w:rsidRDefault="007B5910">
      <w:pPr>
        <w:ind w:left="708"/>
        <w:rPr>
          <w:color w:val="000000"/>
          <w:sz w:val="22"/>
          <w:szCs w:val="22"/>
        </w:rPr>
      </w:pPr>
    </w:p>
    <w:p w14:paraId="7B0F5189" w14:textId="77777777" w:rsidR="00752C02" w:rsidRDefault="00C51EFB" w:rsidP="00752C02">
      <w:pPr>
        <w:pStyle w:val="Odstavecseseznamem"/>
        <w:numPr>
          <w:ilvl w:val="1"/>
          <w:numId w:val="8"/>
        </w:numPr>
        <w:ind w:left="426"/>
        <w:rPr>
          <w:color w:val="000000"/>
          <w:sz w:val="22"/>
          <w:szCs w:val="22"/>
        </w:rPr>
      </w:pPr>
      <w:r w:rsidRPr="00752C02">
        <w:rPr>
          <w:color w:val="000000"/>
          <w:sz w:val="22"/>
          <w:szCs w:val="22"/>
        </w:rPr>
        <w:t>Odpovědnost za škodu a vlastnická práva</w:t>
      </w:r>
    </w:p>
    <w:p w14:paraId="4D0CE87A" w14:textId="77777777" w:rsidR="00752C02" w:rsidRPr="00752C02" w:rsidRDefault="00752C02" w:rsidP="00752C02">
      <w:pPr>
        <w:pStyle w:val="Odstavecseseznamem"/>
        <w:rPr>
          <w:color w:val="000000"/>
          <w:sz w:val="22"/>
          <w:szCs w:val="22"/>
        </w:rPr>
      </w:pPr>
    </w:p>
    <w:p w14:paraId="452D4BBF" w14:textId="79BD8D3B" w:rsidR="007B5910" w:rsidRPr="00752C02" w:rsidRDefault="00C51EFB" w:rsidP="00752C02">
      <w:pPr>
        <w:pStyle w:val="Odstavecseseznamem"/>
        <w:numPr>
          <w:ilvl w:val="0"/>
          <w:numId w:val="31"/>
        </w:numPr>
        <w:rPr>
          <w:color w:val="000000"/>
          <w:sz w:val="22"/>
          <w:szCs w:val="22"/>
        </w:rPr>
      </w:pPr>
      <w:r w:rsidRPr="00752C02">
        <w:rPr>
          <w:color w:val="000000"/>
          <w:sz w:val="22"/>
          <w:szCs w:val="22"/>
        </w:rPr>
        <w:t>Zhotovitel odpovídá za škody způsobené na zhotovovaném díle po celou dobu provádění díla až do převzetí předmětu díla objednatelem bez vad, ledaže by prokázal, že ke škodě došlo za okolností vylučujících jeho odpovědnost ve smyslu § 2624 NOZ. Zhotovitel dále odpovídá za škody způsobené při realizaci díla objednateli nebo třetí osobě na majetku, životu a zdraví a to po celou dobu realizace díla až do jeho převzetí bez vad objednatelem. Zhotovitel odpovídá za škodu, která byla způsobena činností jeho zaměstnanců či jiných osob, které se s jeho souhlasem či vědomím na realizaci díla podílejí. V případě jakéhokoli narušení či poškození majetku objednatele či třetí osoby (např. objektů, prostranství, komunikací, inženýrských sítí atd.), je zhotovitel povinen bez zbytečného odkladu tuto škodu odstranit, a není li to možné, tak poskytnut finanční náhradu. Objednatel je ve smyslu § 2599 NOZ vlastníkem zhotovované věci. Od okamžiku zabudování přechází vlastnické právo k zabudovanému materiálu na objednatele. Objednatel se stává vlastníkem i nezabudovaného materiálu, pokud byl dodán zhotovitelem na stavbu a objednatel již jeho dodání uhradil; zhotovitel je však odpovědný za škody na tomto materiálu až do doby, než dojde k jeho zabudování.</w:t>
      </w:r>
    </w:p>
    <w:p w14:paraId="75BFBF0B" w14:textId="77777777" w:rsidR="007B5910" w:rsidRDefault="007B5910">
      <w:pPr>
        <w:tabs>
          <w:tab w:val="left" w:pos="540"/>
        </w:tabs>
        <w:ind w:left="540"/>
        <w:jc w:val="both"/>
        <w:rPr>
          <w:color w:val="000000"/>
          <w:sz w:val="22"/>
          <w:szCs w:val="22"/>
        </w:rPr>
      </w:pPr>
    </w:p>
    <w:p w14:paraId="5810EEF9" w14:textId="56F2AD64" w:rsidR="007B5910" w:rsidRPr="00752C02" w:rsidRDefault="00C51EFB" w:rsidP="00752C02">
      <w:pPr>
        <w:pStyle w:val="Odstavecseseznamem"/>
        <w:numPr>
          <w:ilvl w:val="0"/>
          <w:numId w:val="31"/>
        </w:numPr>
        <w:rPr>
          <w:color w:val="000000"/>
          <w:sz w:val="22"/>
          <w:szCs w:val="22"/>
        </w:rPr>
      </w:pPr>
      <w:r w:rsidRPr="00752C02">
        <w:rPr>
          <w:color w:val="000000"/>
          <w:sz w:val="22"/>
          <w:szCs w:val="22"/>
        </w:rPr>
        <w:t xml:space="preserve">Po celou dobu realizace díla dle této </w:t>
      </w:r>
      <w:r w:rsidR="00B322AA">
        <w:rPr>
          <w:color w:val="000000"/>
          <w:sz w:val="22"/>
          <w:szCs w:val="22"/>
        </w:rPr>
        <w:t xml:space="preserve">SOD </w:t>
      </w:r>
      <w:r w:rsidRPr="00752C02">
        <w:rPr>
          <w:color w:val="000000"/>
          <w:sz w:val="22"/>
          <w:szCs w:val="22"/>
        </w:rPr>
        <w:t xml:space="preserve">bude dílo pojištěno. Pojištění bude sjednáno na krytí rizik poškození, případně zničení budovaného díla systémem „ALL RISK“, nebo obdobným, a to až do výše ceny díla, nejméně však </w:t>
      </w:r>
      <w:r w:rsidR="006D60DA">
        <w:rPr>
          <w:color w:val="000000"/>
          <w:sz w:val="22"/>
          <w:szCs w:val="22"/>
        </w:rPr>
        <w:t>1,5</w:t>
      </w:r>
      <w:r w:rsidRPr="00752C02">
        <w:rPr>
          <w:color w:val="000000"/>
          <w:sz w:val="22"/>
          <w:szCs w:val="22"/>
        </w:rPr>
        <w:t xml:space="preserve"> mil. Kč. Dále bude sjednáno pojištění odpovědnosti za škodu vzniklou jinému v souvislosti s realizací tohoto díla. Pojištění bude uzavřeno zhotovitelem díla a bude krýt rizika vyplývající z činnosti všech účastníků díla a výstavby, včetně eventuálních poddodavatelů smluvního zhotovitele a dalších subjektů pracujících ve prospěch zhotovitele. Zhotovitel se zavazuje, že pojištění bude udržováno v platnosti a účinnosti po celou dobu trvání této SOD, což je zhotovitel </w:t>
      </w:r>
      <w:r w:rsidRPr="00752C02">
        <w:rPr>
          <w:color w:val="000000"/>
          <w:sz w:val="22"/>
          <w:szCs w:val="22"/>
        </w:rPr>
        <w:lastRenderedPageBreak/>
        <w:t>povinen na požádání objednatele prokázat. Doklad o stavebně-montážním pojištění díla a doklad o pojištění odpovědnosti za škodu předloží zhotovitel objednateli nejpozději ke dni zahájení díla.</w:t>
      </w:r>
    </w:p>
    <w:p w14:paraId="1CACA88A" w14:textId="77777777" w:rsidR="007B5910" w:rsidRDefault="007B5910">
      <w:pPr>
        <w:jc w:val="both"/>
        <w:rPr>
          <w:sz w:val="22"/>
          <w:szCs w:val="22"/>
        </w:rPr>
      </w:pPr>
    </w:p>
    <w:p w14:paraId="26CA870F" w14:textId="337C80D4" w:rsidR="007B5910" w:rsidRDefault="00C51EFB">
      <w:pPr>
        <w:numPr>
          <w:ilvl w:val="1"/>
          <w:numId w:val="11"/>
        </w:numPr>
        <w:ind w:left="567" w:hanging="566"/>
        <w:jc w:val="both"/>
        <w:rPr>
          <w:sz w:val="22"/>
          <w:szCs w:val="22"/>
        </w:rPr>
      </w:pPr>
      <w:r>
        <w:rPr>
          <w:sz w:val="22"/>
          <w:szCs w:val="22"/>
        </w:rPr>
        <w:t xml:space="preserve">Objednatel může nařídit dočasné zastavení prací. Pokud zastavení prací nebylo provedeno z důvodů na straně zhotovitele, původní lhůty a termíny se v takovém případě dodatkem </w:t>
      </w:r>
      <w:r w:rsidR="00B322AA">
        <w:rPr>
          <w:sz w:val="22"/>
          <w:szCs w:val="22"/>
        </w:rPr>
        <w:t xml:space="preserve">této SOD </w:t>
      </w:r>
      <w:r>
        <w:rPr>
          <w:sz w:val="22"/>
          <w:szCs w:val="22"/>
        </w:rPr>
        <w:t>nově sjednají a lhůta se prodlouží o dobu, po kterou byly práce pozastaveny. Trvá-li zastavení prací více jak 60 dní a</w:t>
      </w:r>
      <w:r w:rsidR="00C44289">
        <w:rPr>
          <w:sz w:val="22"/>
          <w:szCs w:val="22"/>
        </w:rPr>
        <w:t> </w:t>
      </w:r>
      <w:r>
        <w:rPr>
          <w:sz w:val="22"/>
          <w:szCs w:val="22"/>
        </w:rPr>
        <w:t xml:space="preserve">nedojde-li k dohodě mezi objednatelem a zhotovitelem, může zhotovitel od </w:t>
      </w:r>
      <w:r w:rsidR="00B322AA">
        <w:rPr>
          <w:sz w:val="22"/>
          <w:szCs w:val="22"/>
        </w:rPr>
        <w:t xml:space="preserve">této SOD </w:t>
      </w:r>
      <w:r>
        <w:rPr>
          <w:sz w:val="22"/>
          <w:szCs w:val="22"/>
        </w:rPr>
        <w:t>jednostranně odstoupit; v takovém případě má zhotovitel právo na náhradu veškerých prokázaných nákladů, ušlých odměn a případných škod v důsledku takového zastavení vzniklých. To však neplatí v případě zastavení stavby z důvodů na straně zhotovitele, např. porušování bezpečnostních, hygienických a</w:t>
      </w:r>
      <w:r w:rsidR="00C44289">
        <w:rPr>
          <w:sz w:val="22"/>
          <w:szCs w:val="22"/>
        </w:rPr>
        <w:t> </w:t>
      </w:r>
      <w:r>
        <w:rPr>
          <w:sz w:val="22"/>
          <w:szCs w:val="22"/>
        </w:rPr>
        <w:t>technologických předpisů a norem nebo zapracování vadných materiálů a zařízení do sta</w:t>
      </w:r>
      <w:r w:rsidR="006D60DA">
        <w:rPr>
          <w:sz w:val="22"/>
          <w:szCs w:val="22"/>
        </w:rPr>
        <w:t>vby.</w:t>
      </w:r>
    </w:p>
    <w:p w14:paraId="42AC0485" w14:textId="77777777" w:rsidR="007B5910" w:rsidRDefault="007B5910">
      <w:pPr>
        <w:jc w:val="both"/>
        <w:rPr>
          <w:sz w:val="22"/>
          <w:szCs w:val="22"/>
        </w:rPr>
      </w:pPr>
    </w:p>
    <w:p w14:paraId="5C363363" w14:textId="2BBAF3E7" w:rsidR="007B5910" w:rsidRDefault="00C51EFB">
      <w:pPr>
        <w:numPr>
          <w:ilvl w:val="1"/>
          <w:numId w:val="11"/>
        </w:numPr>
        <w:ind w:left="567" w:hanging="566"/>
        <w:jc w:val="both"/>
        <w:rPr>
          <w:sz w:val="22"/>
          <w:szCs w:val="22"/>
        </w:rPr>
      </w:pPr>
      <w:r>
        <w:rPr>
          <w:sz w:val="22"/>
          <w:szCs w:val="22"/>
        </w:rPr>
        <w:t>Smluvní strany se dohodly, že veškeré případné spory budou řešit vzájemnou dohodou. V případě, že se předmět sporu nepodaří odstranit, má každá ze smluvních stran právo obrátit se na soud a požádat o</w:t>
      </w:r>
      <w:r w:rsidR="00C44289">
        <w:rPr>
          <w:sz w:val="22"/>
          <w:szCs w:val="22"/>
        </w:rPr>
        <w:t> </w:t>
      </w:r>
      <w:r>
        <w:rPr>
          <w:sz w:val="22"/>
          <w:szCs w:val="22"/>
        </w:rPr>
        <w:t xml:space="preserve">vydání rozhodnutí ve sporné věci. </w:t>
      </w:r>
    </w:p>
    <w:p w14:paraId="265E4B56" w14:textId="77777777" w:rsidR="007B5910" w:rsidRDefault="007B5910">
      <w:pPr>
        <w:jc w:val="both"/>
        <w:rPr>
          <w:sz w:val="22"/>
          <w:szCs w:val="22"/>
        </w:rPr>
      </w:pPr>
    </w:p>
    <w:p w14:paraId="0A7CEB13" w14:textId="5E334A7D" w:rsidR="007B5910" w:rsidRDefault="00C51EFB">
      <w:pPr>
        <w:numPr>
          <w:ilvl w:val="1"/>
          <w:numId w:val="11"/>
        </w:numPr>
        <w:ind w:left="567" w:hanging="566"/>
        <w:jc w:val="both"/>
        <w:rPr>
          <w:sz w:val="22"/>
          <w:szCs w:val="22"/>
        </w:rPr>
      </w:pPr>
      <w:r>
        <w:rPr>
          <w:sz w:val="22"/>
          <w:szCs w:val="22"/>
        </w:rPr>
        <w:t>Objednatel je oprávněn odstoupit od</w:t>
      </w:r>
      <w:r w:rsidR="00B322AA">
        <w:rPr>
          <w:sz w:val="22"/>
          <w:szCs w:val="22"/>
        </w:rPr>
        <w:t xml:space="preserve"> této SOD</w:t>
      </w:r>
      <w:r>
        <w:rPr>
          <w:sz w:val="22"/>
          <w:szCs w:val="22"/>
        </w:rPr>
        <w:t xml:space="preserve"> pouze za následujících podmínek:</w:t>
      </w:r>
    </w:p>
    <w:p w14:paraId="755300A8" w14:textId="7F2ADC48" w:rsidR="007B5910" w:rsidRDefault="00C51EFB">
      <w:pPr>
        <w:numPr>
          <w:ilvl w:val="0"/>
          <w:numId w:val="12"/>
        </w:numPr>
        <w:tabs>
          <w:tab w:val="left" w:pos="900"/>
          <w:tab w:val="left" w:pos="927"/>
        </w:tabs>
        <w:ind w:left="900"/>
        <w:jc w:val="both"/>
        <w:rPr>
          <w:sz w:val="22"/>
          <w:szCs w:val="22"/>
        </w:rPr>
      </w:pPr>
      <w:r>
        <w:rPr>
          <w:sz w:val="22"/>
          <w:szCs w:val="22"/>
        </w:rPr>
        <w:t xml:space="preserve">jestliže zhotovitel hrubým způsobem neplní podmínky </w:t>
      </w:r>
      <w:r w:rsidR="001307E4">
        <w:rPr>
          <w:sz w:val="22"/>
          <w:szCs w:val="22"/>
        </w:rPr>
        <w:t>této SOD</w:t>
      </w:r>
      <w:r>
        <w:rPr>
          <w:sz w:val="22"/>
          <w:szCs w:val="22"/>
        </w:rPr>
        <w:t xml:space="preserve">, zejména pokud překračuje termíny dílčího plnění a předání díla jak vyplývá z této </w:t>
      </w:r>
      <w:r w:rsidR="001307E4">
        <w:rPr>
          <w:sz w:val="22"/>
          <w:szCs w:val="22"/>
        </w:rPr>
        <w:t>SOD</w:t>
      </w:r>
      <w:r>
        <w:rPr>
          <w:sz w:val="22"/>
          <w:szCs w:val="22"/>
        </w:rPr>
        <w:t xml:space="preserve"> o dobu delší než 30 dnů, nebo nerespektuje oprávněné požadavky koordinátora BOZP a TDS, či požadavky této </w:t>
      </w:r>
      <w:r w:rsidR="001307E4">
        <w:rPr>
          <w:sz w:val="22"/>
          <w:szCs w:val="22"/>
        </w:rPr>
        <w:t xml:space="preserve">SOD </w:t>
      </w:r>
      <w:r>
        <w:rPr>
          <w:sz w:val="22"/>
          <w:szCs w:val="22"/>
        </w:rPr>
        <w:t xml:space="preserve">(např. ohledně nedodržení technologické kázně a odborného vedení stavby) a byl na existenci vůle objednatele odstoupit od </w:t>
      </w:r>
      <w:r w:rsidR="001307E4">
        <w:rPr>
          <w:sz w:val="22"/>
          <w:szCs w:val="22"/>
        </w:rPr>
        <w:t xml:space="preserve">této SOD </w:t>
      </w:r>
      <w:r>
        <w:rPr>
          <w:sz w:val="22"/>
          <w:szCs w:val="22"/>
        </w:rPr>
        <w:t>upozorněn písemnou výstrahou a nesjednal nápravu ani do 10 dnů od doručení výstrahy, nebo</w:t>
      </w:r>
    </w:p>
    <w:p w14:paraId="0C4D152F" w14:textId="76902406" w:rsidR="007B5910" w:rsidRDefault="00C51EFB">
      <w:pPr>
        <w:numPr>
          <w:ilvl w:val="0"/>
          <w:numId w:val="12"/>
        </w:numPr>
        <w:tabs>
          <w:tab w:val="left" w:pos="900"/>
          <w:tab w:val="left" w:pos="927"/>
        </w:tabs>
        <w:ind w:left="900"/>
        <w:jc w:val="both"/>
        <w:rPr>
          <w:sz w:val="22"/>
          <w:szCs w:val="22"/>
        </w:rPr>
      </w:pPr>
      <w:r>
        <w:rPr>
          <w:sz w:val="22"/>
          <w:szCs w:val="22"/>
        </w:rPr>
        <w:t xml:space="preserve">jestliže insolvenční soud vydá rozhodnutí o úpadku zhotovitele, nebo pokud by byl pro zhotovitele z důvodu jeho platební neschopností úředně jmenován likvidátor nebo správce, nebo byla zahájena exekuce nebo veřejná dražba na majetek zhotovitele, může objednatel bez omezení jakéhokoliv jiného svého práva odstoupit od této </w:t>
      </w:r>
      <w:r w:rsidR="001307E4">
        <w:rPr>
          <w:sz w:val="22"/>
          <w:szCs w:val="22"/>
        </w:rPr>
        <w:t xml:space="preserve">SOD </w:t>
      </w:r>
      <w:r>
        <w:rPr>
          <w:sz w:val="22"/>
          <w:szCs w:val="22"/>
        </w:rPr>
        <w:t>písemným sdělením zhotoviteli, likvidátorovi nebo správci, nebo</w:t>
      </w:r>
    </w:p>
    <w:p w14:paraId="04327223" w14:textId="77777777" w:rsidR="007B5910" w:rsidRDefault="00C51EFB">
      <w:pPr>
        <w:numPr>
          <w:ilvl w:val="0"/>
          <w:numId w:val="12"/>
        </w:numPr>
        <w:tabs>
          <w:tab w:val="left" w:pos="900"/>
          <w:tab w:val="left" w:pos="927"/>
        </w:tabs>
        <w:ind w:left="900"/>
        <w:jc w:val="both"/>
        <w:rPr>
          <w:sz w:val="22"/>
          <w:szCs w:val="22"/>
        </w:rPr>
      </w:pPr>
      <w:r>
        <w:rPr>
          <w:sz w:val="22"/>
          <w:szCs w:val="22"/>
        </w:rPr>
        <w:t>uvedl-li zhotovitel ve své nabídce nesprávné nebo neplatné informace, na základě kterých mu byla přidělena zakázka, nebo</w:t>
      </w:r>
    </w:p>
    <w:p w14:paraId="1E5155D3" w14:textId="2BF61475" w:rsidR="007B5910" w:rsidRDefault="00C51EFB">
      <w:pPr>
        <w:numPr>
          <w:ilvl w:val="0"/>
          <w:numId w:val="12"/>
        </w:numPr>
        <w:ind w:left="851"/>
        <w:jc w:val="both"/>
        <w:rPr>
          <w:sz w:val="22"/>
          <w:szCs w:val="22"/>
        </w:rPr>
      </w:pPr>
      <w:r>
        <w:rPr>
          <w:sz w:val="22"/>
          <w:szCs w:val="22"/>
        </w:rPr>
        <w:t xml:space="preserve"> použije-li zhotovitel pro plnění této </w:t>
      </w:r>
      <w:r w:rsidR="001307E4">
        <w:rPr>
          <w:sz w:val="22"/>
          <w:szCs w:val="22"/>
        </w:rPr>
        <w:t xml:space="preserve">SOD </w:t>
      </w:r>
      <w:r>
        <w:rPr>
          <w:sz w:val="22"/>
          <w:szCs w:val="22"/>
        </w:rPr>
        <w:t xml:space="preserve">poddodavatele v rozporu s touto </w:t>
      </w:r>
      <w:r w:rsidR="001307E4">
        <w:rPr>
          <w:sz w:val="22"/>
          <w:szCs w:val="22"/>
        </w:rPr>
        <w:t>SOD</w:t>
      </w:r>
      <w:r>
        <w:rPr>
          <w:sz w:val="22"/>
          <w:szCs w:val="22"/>
        </w:rPr>
        <w:t>,</w:t>
      </w:r>
    </w:p>
    <w:p w14:paraId="31564077" w14:textId="327B7BE0" w:rsidR="007B5910" w:rsidRDefault="00C51EFB">
      <w:pPr>
        <w:numPr>
          <w:ilvl w:val="0"/>
          <w:numId w:val="12"/>
        </w:numPr>
        <w:ind w:left="851"/>
        <w:jc w:val="both"/>
        <w:rPr>
          <w:sz w:val="22"/>
          <w:szCs w:val="22"/>
        </w:rPr>
      </w:pPr>
      <w:r>
        <w:rPr>
          <w:sz w:val="22"/>
          <w:szCs w:val="22"/>
        </w:rPr>
        <w:t>v případě, že objednatel nebude mít zajištěné finanční prostředky</w:t>
      </w:r>
    </w:p>
    <w:p w14:paraId="54F3F3A4" w14:textId="2F22B014" w:rsidR="007B5910" w:rsidRDefault="00C51EFB" w:rsidP="00A60812">
      <w:pPr>
        <w:numPr>
          <w:ilvl w:val="0"/>
          <w:numId w:val="12"/>
        </w:numPr>
        <w:ind w:left="851" w:right="-19" w:hanging="284"/>
        <w:jc w:val="both"/>
        <w:rPr>
          <w:sz w:val="22"/>
          <w:szCs w:val="22"/>
        </w:rPr>
      </w:pPr>
      <w:r>
        <w:rPr>
          <w:sz w:val="22"/>
          <w:szCs w:val="22"/>
        </w:rPr>
        <w:t>byly splněny zákonné možnosti pro odstoupení od</w:t>
      </w:r>
      <w:r w:rsidR="001307E4">
        <w:rPr>
          <w:sz w:val="22"/>
          <w:szCs w:val="22"/>
        </w:rPr>
        <w:t xml:space="preserve"> SOD </w:t>
      </w:r>
      <w:r>
        <w:rPr>
          <w:sz w:val="22"/>
          <w:szCs w:val="22"/>
        </w:rPr>
        <w:t>dle NOZ, nebo § 223 zákona č. 134/2016 Sb., o zadávání veřejných zakázek, v platném znění.</w:t>
      </w:r>
    </w:p>
    <w:p w14:paraId="2DD6AF53" w14:textId="77777777" w:rsidR="007B5910" w:rsidRDefault="00C51EFB">
      <w:pPr>
        <w:ind w:left="567" w:right="-19"/>
        <w:jc w:val="both"/>
        <w:rPr>
          <w:sz w:val="22"/>
          <w:szCs w:val="22"/>
        </w:rPr>
      </w:pPr>
      <w:r>
        <w:rPr>
          <w:sz w:val="22"/>
          <w:szCs w:val="22"/>
        </w:rPr>
        <w:t>Přitom je zhotovitel povinen ihned písemně informovat objednatele o těchto skutečnostech – vstupu zhotovitele do likvidace, vstupu zhotovitele do konkurzu nebo jiného obdobného řízení v rámci jeho úpadku, či zániku zhotovitele bez likvidace a o jiných skutečnostech, které by mohly mít vliv na plnění tohoto smluvního závazku a ve spolupráci s objednatelem tuto situaci řešit.</w:t>
      </w:r>
    </w:p>
    <w:p w14:paraId="2010C757" w14:textId="77777777" w:rsidR="007B5910" w:rsidRDefault="007B5910">
      <w:pPr>
        <w:ind w:right="-19"/>
        <w:jc w:val="both"/>
        <w:rPr>
          <w:color w:val="FF0000"/>
          <w:sz w:val="22"/>
          <w:szCs w:val="22"/>
        </w:rPr>
      </w:pPr>
    </w:p>
    <w:p w14:paraId="3EBC1352" w14:textId="77777777" w:rsidR="007B5910" w:rsidRDefault="00C51EFB">
      <w:pPr>
        <w:numPr>
          <w:ilvl w:val="1"/>
          <w:numId w:val="11"/>
        </w:numPr>
        <w:ind w:left="540" w:hanging="539"/>
        <w:jc w:val="both"/>
        <w:rPr>
          <w:sz w:val="22"/>
          <w:szCs w:val="22"/>
        </w:rPr>
      </w:pPr>
      <w:r>
        <w:rPr>
          <w:sz w:val="22"/>
          <w:szCs w:val="22"/>
        </w:rPr>
        <w:t xml:space="preserve">V případě, že v průběhu realizace díla dojde ke změně poddodavatele, prostřednictvím kterého zhotovitel v zadávacím řízení prokazoval splnění chybějící části kvalifikace, musí nový poddodavatel splňovat kvalifikační předpoklady minimálně ve stejném rozsahu, jako původní poddodavatel. Splnění této podmínky musí zhotovitel objednateli prokázat ještě před uzavřením smlouvy s novým poddodavatelem, přičemž tato smlouva bude doložena objednateli nejpozději do 5 dnů ode dne jejího uzavření. Ze smlouvy uzavřené mezi zhotovitelem a novým poddodavatelem musí vyplývat závazek nového poddodavatele k poskytnutí plnění určeného k realizaci díla zhotovitelem či k poskytnutí věcí či práv, s nimiž bude zhotovitel oprávněn disponovat v rámci realizace díla, a to alespoň v rozsahu, v jakém původní poddodavatel prokázal splnění kvalifikace. </w:t>
      </w:r>
    </w:p>
    <w:p w14:paraId="503E0BE7" w14:textId="57AB7E26" w:rsidR="007B5910" w:rsidRDefault="00C51EFB">
      <w:pPr>
        <w:spacing w:before="120" w:after="120"/>
        <w:ind w:left="540"/>
        <w:jc w:val="both"/>
        <w:rPr>
          <w:sz w:val="22"/>
          <w:szCs w:val="22"/>
        </w:rPr>
      </w:pPr>
      <w:bookmarkStart w:id="1" w:name="_gjdgxs" w:colFirst="0" w:colLast="0"/>
      <w:bookmarkEnd w:id="1"/>
      <w:r>
        <w:rPr>
          <w:sz w:val="22"/>
          <w:szCs w:val="22"/>
        </w:rPr>
        <w:t>Osoba hlavního stavbyvedoucího musí být totožná s</w:t>
      </w:r>
      <w:r w:rsidR="000869F0">
        <w:rPr>
          <w:sz w:val="22"/>
          <w:szCs w:val="22"/>
        </w:rPr>
        <w:t> </w:t>
      </w:r>
      <w:r>
        <w:rPr>
          <w:sz w:val="22"/>
          <w:szCs w:val="22"/>
        </w:rPr>
        <w:t>osob</w:t>
      </w:r>
      <w:r w:rsidR="000869F0">
        <w:rPr>
          <w:sz w:val="22"/>
          <w:szCs w:val="22"/>
        </w:rPr>
        <w:t>ou</w:t>
      </w:r>
      <w:r>
        <w:rPr>
          <w:sz w:val="22"/>
          <w:szCs w:val="22"/>
        </w:rPr>
        <w:t>, kter</w:t>
      </w:r>
      <w:r w:rsidR="000869F0">
        <w:rPr>
          <w:sz w:val="22"/>
          <w:szCs w:val="22"/>
        </w:rPr>
        <w:t xml:space="preserve">ou </w:t>
      </w:r>
      <w:r>
        <w:rPr>
          <w:sz w:val="22"/>
          <w:szCs w:val="22"/>
        </w:rPr>
        <w:t xml:space="preserve">zhotovitel </w:t>
      </w:r>
      <w:r w:rsidR="003C7637">
        <w:rPr>
          <w:sz w:val="22"/>
          <w:szCs w:val="22"/>
        </w:rPr>
        <w:t xml:space="preserve">prokazoval </w:t>
      </w:r>
      <w:r>
        <w:rPr>
          <w:sz w:val="22"/>
          <w:szCs w:val="22"/>
        </w:rPr>
        <w:t>v rámci hodnocení nabídek</w:t>
      </w:r>
      <w:r w:rsidR="003C7637">
        <w:rPr>
          <w:sz w:val="22"/>
          <w:szCs w:val="22"/>
        </w:rPr>
        <w:t xml:space="preserve"> příslušnou kvalifikaci</w:t>
      </w:r>
      <w:r>
        <w:rPr>
          <w:sz w:val="22"/>
          <w:szCs w:val="22"/>
        </w:rPr>
        <w:t xml:space="preserve">. V případě nutné personální změny u </w:t>
      </w:r>
      <w:r w:rsidR="003C7637">
        <w:rPr>
          <w:sz w:val="22"/>
          <w:szCs w:val="22"/>
        </w:rPr>
        <w:t>t</w:t>
      </w:r>
      <w:r w:rsidR="000869F0">
        <w:rPr>
          <w:sz w:val="22"/>
          <w:szCs w:val="22"/>
        </w:rPr>
        <w:t xml:space="preserve">éto </w:t>
      </w:r>
      <w:r>
        <w:rPr>
          <w:sz w:val="22"/>
          <w:szCs w:val="22"/>
        </w:rPr>
        <w:t>osob</w:t>
      </w:r>
      <w:r w:rsidR="000869F0">
        <w:rPr>
          <w:sz w:val="22"/>
          <w:szCs w:val="22"/>
        </w:rPr>
        <w:t>y</w:t>
      </w:r>
      <w:r>
        <w:rPr>
          <w:sz w:val="22"/>
          <w:szCs w:val="22"/>
        </w:rPr>
        <w:t xml:space="preserve"> je vybraný dodavatel povinen o této změně </w:t>
      </w:r>
      <w:r w:rsidR="000869F0">
        <w:rPr>
          <w:sz w:val="22"/>
          <w:szCs w:val="22"/>
        </w:rPr>
        <w:t>ne</w:t>
      </w:r>
      <w:r>
        <w:rPr>
          <w:sz w:val="22"/>
          <w:szCs w:val="22"/>
        </w:rPr>
        <w:t xml:space="preserve">prodleně informovat </w:t>
      </w:r>
      <w:r w:rsidR="000869F0">
        <w:rPr>
          <w:sz w:val="22"/>
          <w:szCs w:val="22"/>
        </w:rPr>
        <w:t xml:space="preserve">objednatele </w:t>
      </w:r>
      <w:r>
        <w:rPr>
          <w:sz w:val="22"/>
          <w:szCs w:val="22"/>
        </w:rPr>
        <w:t>a</w:t>
      </w:r>
      <w:r w:rsidR="00C44289">
        <w:rPr>
          <w:sz w:val="22"/>
          <w:szCs w:val="22"/>
        </w:rPr>
        <w:t> </w:t>
      </w:r>
      <w:r>
        <w:rPr>
          <w:sz w:val="22"/>
          <w:szCs w:val="22"/>
        </w:rPr>
        <w:t>prokázat, že nová osoba splňuje technickou kvalifikac</w:t>
      </w:r>
      <w:r w:rsidR="000869F0">
        <w:rPr>
          <w:sz w:val="22"/>
          <w:szCs w:val="22"/>
        </w:rPr>
        <w:t>i</w:t>
      </w:r>
      <w:r>
        <w:rPr>
          <w:sz w:val="22"/>
          <w:szCs w:val="22"/>
        </w:rPr>
        <w:t xml:space="preserve"> vymezenou v zadávacím řízení. Se změnou osoby hlavního stavbyvedoucího musí zadavatel vyslovit souhlas, který bez objektivních důvodů nemůže zadavatel odmítnout, pokud mu budou příslušné doklady předloženy minimálně ve lhůtě 5 dnů před požadovanou změnou.</w:t>
      </w:r>
    </w:p>
    <w:p w14:paraId="0A2FCA6E" w14:textId="77777777" w:rsidR="007B5910" w:rsidRDefault="007B5910">
      <w:pPr>
        <w:ind w:left="540"/>
        <w:jc w:val="both"/>
        <w:rPr>
          <w:sz w:val="22"/>
          <w:szCs w:val="22"/>
        </w:rPr>
      </w:pPr>
    </w:p>
    <w:p w14:paraId="66758C57" w14:textId="761B03A9" w:rsidR="007B5910" w:rsidRDefault="00C51EFB">
      <w:pPr>
        <w:ind w:left="567" w:hanging="566"/>
        <w:jc w:val="both"/>
        <w:rPr>
          <w:sz w:val="22"/>
          <w:szCs w:val="22"/>
        </w:rPr>
      </w:pPr>
      <w:r>
        <w:rPr>
          <w:sz w:val="22"/>
          <w:szCs w:val="22"/>
        </w:rPr>
        <w:lastRenderedPageBreak/>
        <w:t>9.7</w:t>
      </w:r>
      <w:r>
        <w:rPr>
          <w:sz w:val="24"/>
          <w:szCs w:val="24"/>
        </w:rPr>
        <w:tab/>
      </w:r>
      <w:r>
        <w:rPr>
          <w:sz w:val="22"/>
          <w:szCs w:val="22"/>
        </w:rP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(Ministerstva financí, Nejvyššího kontrolního úřadu, příslušného finančního úřadu a dalších oprávněných orgánů státní správy a jiných oprávněných orgánů) a vytvořit výše uvedeným orgánům podmínky k</w:t>
      </w:r>
      <w:r w:rsidR="00C44289">
        <w:rPr>
          <w:sz w:val="22"/>
          <w:szCs w:val="22"/>
        </w:rPr>
        <w:t> </w:t>
      </w:r>
      <w:r>
        <w:rPr>
          <w:sz w:val="22"/>
          <w:szCs w:val="22"/>
        </w:rPr>
        <w:t>provedení kontroly vztahující se k předmětu díla a poskytnout jim součinnost. Zhotovitel se dále zavazuje provést v požadovaném termínu, rozsahu a kvalitě opatření k odstranění kontrolních zjištění a</w:t>
      </w:r>
      <w:r w:rsidR="00C44289">
        <w:rPr>
          <w:sz w:val="22"/>
          <w:szCs w:val="22"/>
        </w:rPr>
        <w:t> </w:t>
      </w:r>
      <w:r>
        <w:rPr>
          <w:sz w:val="22"/>
          <w:szCs w:val="22"/>
        </w:rPr>
        <w:t>informovat o nich příslušný kontrolní orgán</w:t>
      </w:r>
      <w:r w:rsidR="003C7637">
        <w:rPr>
          <w:sz w:val="22"/>
          <w:szCs w:val="22"/>
        </w:rPr>
        <w:t xml:space="preserve"> a</w:t>
      </w:r>
      <w:r>
        <w:rPr>
          <w:sz w:val="22"/>
          <w:szCs w:val="22"/>
        </w:rPr>
        <w:t xml:space="preserve"> objednatele</w:t>
      </w:r>
      <w:r w:rsidR="003C7637">
        <w:rPr>
          <w:sz w:val="22"/>
          <w:szCs w:val="22"/>
        </w:rPr>
        <w:t>.</w:t>
      </w:r>
    </w:p>
    <w:p w14:paraId="4695D027" w14:textId="77777777" w:rsidR="007B5910" w:rsidRDefault="007B5910">
      <w:pPr>
        <w:ind w:left="567" w:hanging="566"/>
        <w:jc w:val="both"/>
        <w:rPr>
          <w:sz w:val="22"/>
          <w:szCs w:val="22"/>
        </w:rPr>
      </w:pPr>
    </w:p>
    <w:p w14:paraId="5129118D" w14:textId="1FB66A7B" w:rsidR="007B5910" w:rsidRPr="009F6C6B" w:rsidRDefault="00C51EFB" w:rsidP="009F6C6B">
      <w:pPr>
        <w:ind w:left="567" w:hanging="566"/>
        <w:jc w:val="both"/>
        <w:rPr>
          <w:sz w:val="22"/>
          <w:szCs w:val="22"/>
        </w:rPr>
      </w:pPr>
      <w:r>
        <w:rPr>
          <w:sz w:val="22"/>
          <w:szCs w:val="22"/>
        </w:rPr>
        <w:t>9.8</w:t>
      </w:r>
      <w:r>
        <w:rPr>
          <w:color w:val="FF6600"/>
          <w:sz w:val="22"/>
          <w:szCs w:val="22"/>
        </w:rPr>
        <w:t xml:space="preserve"> </w:t>
      </w:r>
      <w:r>
        <w:rPr>
          <w:color w:val="FF6600"/>
          <w:sz w:val="22"/>
          <w:szCs w:val="22"/>
        </w:rPr>
        <w:tab/>
      </w:r>
      <w:r>
        <w:rPr>
          <w:sz w:val="22"/>
          <w:szCs w:val="22"/>
        </w:rPr>
        <w:t xml:space="preserve">Zhotovitel je povinen archivovat originální vyhotovení </w:t>
      </w:r>
      <w:r w:rsidR="009C47CB">
        <w:rPr>
          <w:sz w:val="22"/>
          <w:szCs w:val="22"/>
        </w:rPr>
        <w:t xml:space="preserve">této SOD </w:t>
      </w:r>
      <w:r>
        <w:rPr>
          <w:sz w:val="22"/>
          <w:szCs w:val="22"/>
        </w:rPr>
        <w:t xml:space="preserve">včetně jejích dodatků, originály účetních dokladů a dalších dokladů vztahujících se k realizaci předmětu této </w:t>
      </w:r>
      <w:r w:rsidR="009C47CB">
        <w:rPr>
          <w:sz w:val="22"/>
          <w:szCs w:val="22"/>
        </w:rPr>
        <w:t xml:space="preserve">SOD </w:t>
      </w:r>
      <w:r>
        <w:rPr>
          <w:sz w:val="22"/>
          <w:szCs w:val="22"/>
        </w:rPr>
        <w:t>po dobu 10 let od zániku této SOD, minimálně však do roku 203</w:t>
      </w:r>
      <w:r w:rsidR="009E742D">
        <w:rPr>
          <w:sz w:val="22"/>
          <w:szCs w:val="22"/>
        </w:rPr>
        <w:t>7</w:t>
      </w:r>
      <w:r>
        <w:rPr>
          <w:sz w:val="22"/>
          <w:szCs w:val="22"/>
        </w:rPr>
        <w:t>. Po tuto dobu je zhotovitel povinen umožnit osobám oprávněným k výkonu kontroly projektů provést kontrolu dokladů souvisejících s plněním této SOD.</w:t>
      </w:r>
    </w:p>
    <w:p w14:paraId="2F9326B7" w14:textId="77777777" w:rsidR="007B5910" w:rsidRDefault="007B5910">
      <w:pPr>
        <w:ind w:left="567" w:hanging="566"/>
        <w:jc w:val="both"/>
        <w:rPr>
          <w:sz w:val="22"/>
          <w:szCs w:val="22"/>
          <w:u w:val="single"/>
        </w:rPr>
      </w:pPr>
    </w:p>
    <w:p w14:paraId="3B4101D0" w14:textId="0D39BA53" w:rsidR="007B5910" w:rsidRDefault="00C51EFB">
      <w:pPr>
        <w:ind w:left="567" w:hanging="566"/>
        <w:jc w:val="both"/>
        <w:rPr>
          <w:sz w:val="22"/>
          <w:szCs w:val="22"/>
        </w:rPr>
      </w:pPr>
      <w:r>
        <w:rPr>
          <w:sz w:val="22"/>
          <w:szCs w:val="22"/>
        </w:rPr>
        <w:t>9.</w:t>
      </w:r>
      <w:r w:rsidR="009F6C6B">
        <w:rPr>
          <w:sz w:val="22"/>
          <w:szCs w:val="22"/>
        </w:rPr>
        <w:t>9</w:t>
      </w:r>
      <w:r>
        <w:rPr>
          <w:sz w:val="22"/>
          <w:szCs w:val="22"/>
        </w:rPr>
        <w:tab/>
        <w:t xml:space="preserve">Zhotovitel se zavazuje písemně poskytnout na žádost objednatele jakékoliv doplňující informace související s předmětem </w:t>
      </w:r>
      <w:r w:rsidR="009C47CB">
        <w:rPr>
          <w:sz w:val="22"/>
          <w:szCs w:val="22"/>
        </w:rPr>
        <w:t>této SOD</w:t>
      </w:r>
      <w:r>
        <w:rPr>
          <w:sz w:val="22"/>
          <w:szCs w:val="22"/>
        </w:rPr>
        <w:t>, a to ve lhůtě stanovené objednatelem.</w:t>
      </w:r>
    </w:p>
    <w:p w14:paraId="47EF5F67" w14:textId="77777777" w:rsidR="007B5910" w:rsidRDefault="007B5910">
      <w:pPr>
        <w:ind w:left="567" w:hanging="566"/>
        <w:jc w:val="both"/>
        <w:rPr>
          <w:sz w:val="22"/>
          <w:szCs w:val="22"/>
        </w:rPr>
      </w:pPr>
    </w:p>
    <w:p w14:paraId="2DB31781" w14:textId="341FC5F4" w:rsidR="007B5910" w:rsidRDefault="00C51EFB">
      <w:pPr>
        <w:numPr>
          <w:ilvl w:val="1"/>
          <w:numId w:val="16"/>
        </w:numPr>
        <w:ind w:left="567" w:hanging="566"/>
        <w:jc w:val="both"/>
        <w:rPr>
          <w:sz w:val="22"/>
          <w:szCs w:val="22"/>
        </w:rPr>
      </w:pPr>
      <w:r>
        <w:rPr>
          <w:sz w:val="22"/>
          <w:szCs w:val="22"/>
        </w:rPr>
        <w:t xml:space="preserve">Zhotovitel souhlasí se zveřejněním této </w:t>
      </w:r>
      <w:r w:rsidR="009C47CB">
        <w:rPr>
          <w:sz w:val="22"/>
          <w:szCs w:val="22"/>
        </w:rPr>
        <w:t xml:space="preserve">SOD </w:t>
      </w:r>
      <w:r>
        <w:rPr>
          <w:sz w:val="22"/>
          <w:szCs w:val="22"/>
        </w:rPr>
        <w:t xml:space="preserve">včetně všech jejích příloh na webových stránkách objednatele (na profilu zadavatele) a v Registru smluv dle zák. č. 340/2015 Sb., o zvláštních podmínkách účinnosti některých smluv, uveřejnění těchto smluv a o registru smluv (zákon o registru smluv), v platném znění. Smluvní strany prohlašují, že skutečnosti uvedené v této </w:t>
      </w:r>
      <w:r w:rsidR="001307E4">
        <w:rPr>
          <w:sz w:val="22"/>
          <w:szCs w:val="22"/>
        </w:rPr>
        <w:t>SOD</w:t>
      </w:r>
      <w:r>
        <w:rPr>
          <w:sz w:val="22"/>
          <w:szCs w:val="22"/>
        </w:rPr>
        <w:t xml:space="preserve"> nepovažují za obchodní tajemství ve smyslu ustanovení § 504 zákona č. 89/2012 Sb. a udělují svolení k jejich užití a zveřejnění bez stanovení jakýchkoliv podmínek. Smluvní strany sjednávají, že </w:t>
      </w:r>
      <w:r w:rsidR="001307E4">
        <w:rPr>
          <w:sz w:val="22"/>
          <w:szCs w:val="22"/>
        </w:rPr>
        <w:t>SOD</w:t>
      </w:r>
      <w:r>
        <w:rPr>
          <w:sz w:val="22"/>
          <w:szCs w:val="22"/>
        </w:rPr>
        <w:t xml:space="preserve"> zveřejní zástupci smluvní strany Město Chrudim.</w:t>
      </w:r>
    </w:p>
    <w:p w14:paraId="4A996F07" w14:textId="77777777" w:rsidR="007B5910" w:rsidRDefault="007B5910">
      <w:pPr>
        <w:ind w:left="708"/>
        <w:rPr>
          <w:color w:val="000000"/>
          <w:sz w:val="22"/>
          <w:szCs w:val="22"/>
        </w:rPr>
      </w:pPr>
    </w:p>
    <w:p w14:paraId="7B453E19" w14:textId="77777777" w:rsidR="007B5910" w:rsidRDefault="00C51EFB">
      <w:pPr>
        <w:numPr>
          <w:ilvl w:val="1"/>
          <w:numId w:val="16"/>
        </w:numPr>
        <w:ind w:left="567" w:hanging="566"/>
        <w:jc w:val="both"/>
        <w:rPr>
          <w:sz w:val="22"/>
          <w:szCs w:val="22"/>
        </w:rPr>
      </w:pPr>
      <w:r>
        <w:rPr>
          <w:sz w:val="22"/>
          <w:szCs w:val="22"/>
        </w:rPr>
        <w:t>Zhotovitel souhlasí s tím, že výkon TDS nesmí provádět zhotovitel, ani osoba s ním právně propojená.</w:t>
      </w:r>
    </w:p>
    <w:p w14:paraId="2A6C4E21" w14:textId="77777777" w:rsidR="007B5910" w:rsidRDefault="007B5910">
      <w:pPr>
        <w:ind w:left="567"/>
        <w:jc w:val="both"/>
        <w:rPr>
          <w:sz w:val="22"/>
          <w:szCs w:val="22"/>
        </w:rPr>
      </w:pPr>
    </w:p>
    <w:p w14:paraId="27D2AF7A" w14:textId="77777777" w:rsidR="009E742D" w:rsidRDefault="00C51EFB" w:rsidP="009E742D">
      <w:pPr>
        <w:numPr>
          <w:ilvl w:val="1"/>
          <w:numId w:val="16"/>
        </w:numPr>
        <w:ind w:left="567" w:hanging="566"/>
        <w:jc w:val="both"/>
        <w:rPr>
          <w:sz w:val="22"/>
          <w:szCs w:val="22"/>
        </w:rPr>
      </w:pPr>
      <w:r w:rsidRPr="009E742D">
        <w:rPr>
          <w:sz w:val="22"/>
          <w:szCs w:val="22"/>
        </w:rPr>
        <w:t>Komunikace v průběhu realizace díla bude v maximální možné míře probíhat elektronicky, např. pomocí e-mailů, či telefonicky.</w:t>
      </w:r>
    </w:p>
    <w:p w14:paraId="71A89E9F" w14:textId="77777777" w:rsidR="009E742D" w:rsidRDefault="009E742D" w:rsidP="009E742D">
      <w:pPr>
        <w:pStyle w:val="Odstavecseseznamem"/>
        <w:rPr>
          <w:sz w:val="22"/>
          <w:szCs w:val="22"/>
        </w:rPr>
      </w:pPr>
    </w:p>
    <w:p w14:paraId="011812D1" w14:textId="58A29E88" w:rsidR="007B5910" w:rsidRPr="009E742D" w:rsidRDefault="00C51EFB" w:rsidP="009E742D">
      <w:pPr>
        <w:numPr>
          <w:ilvl w:val="1"/>
          <w:numId w:val="16"/>
        </w:numPr>
        <w:ind w:left="567" w:hanging="566"/>
        <w:jc w:val="both"/>
        <w:rPr>
          <w:sz w:val="22"/>
          <w:szCs w:val="22"/>
        </w:rPr>
      </w:pPr>
      <w:r w:rsidRPr="009E742D">
        <w:rPr>
          <w:sz w:val="22"/>
          <w:szCs w:val="22"/>
        </w:rPr>
        <w:t xml:space="preserve">Tato </w:t>
      </w:r>
      <w:r w:rsidR="001307E4" w:rsidRPr="009E742D">
        <w:rPr>
          <w:sz w:val="22"/>
          <w:szCs w:val="22"/>
        </w:rPr>
        <w:t>SOD</w:t>
      </w:r>
      <w:r w:rsidRPr="009E742D">
        <w:rPr>
          <w:sz w:val="22"/>
          <w:szCs w:val="22"/>
        </w:rPr>
        <w:t xml:space="preserve"> je uzavřena okamžikem podpisu všemi smluvními stranami a nabývá účinnosti okamžikem uveřejnění v registru smluv dle zákona č. 340/2015 Sb.</w:t>
      </w:r>
    </w:p>
    <w:p w14:paraId="13968058" w14:textId="77777777" w:rsidR="007B5910" w:rsidRDefault="007B5910">
      <w:pPr>
        <w:ind w:left="567" w:hanging="566"/>
        <w:jc w:val="both"/>
        <w:rPr>
          <w:sz w:val="22"/>
          <w:szCs w:val="22"/>
        </w:rPr>
      </w:pPr>
    </w:p>
    <w:p w14:paraId="0FC66E17" w14:textId="6CDA2415" w:rsidR="007B5910" w:rsidRDefault="00C51EFB" w:rsidP="009E742D">
      <w:pPr>
        <w:numPr>
          <w:ilvl w:val="1"/>
          <w:numId w:val="16"/>
        </w:numPr>
        <w:ind w:left="567" w:hanging="566"/>
        <w:jc w:val="both"/>
        <w:rPr>
          <w:sz w:val="22"/>
          <w:szCs w:val="22"/>
        </w:rPr>
      </w:pPr>
      <w:r>
        <w:rPr>
          <w:sz w:val="22"/>
          <w:szCs w:val="22"/>
        </w:rPr>
        <w:t xml:space="preserve">Změny v obsahu </w:t>
      </w:r>
      <w:r w:rsidR="009C47CB">
        <w:rPr>
          <w:sz w:val="22"/>
          <w:szCs w:val="22"/>
        </w:rPr>
        <w:t>SOD</w:t>
      </w:r>
      <w:r>
        <w:rPr>
          <w:sz w:val="22"/>
          <w:szCs w:val="22"/>
        </w:rPr>
        <w:t xml:space="preserve">, kterými se mění práva a povinnosti z ní vyplývající, lze provádět pouze písemnou formou a dohodou smluvních stran vyjádřenou uzavřením dodatku. Také účinnost dodatků této </w:t>
      </w:r>
      <w:r w:rsidR="009C47CB">
        <w:rPr>
          <w:sz w:val="22"/>
          <w:szCs w:val="22"/>
        </w:rPr>
        <w:t>SOD</w:t>
      </w:r>
      <w:r>
        <w:rPr>
          <w:sz w:val="22"/>
          <w:szCs w:val="22"/>
        </w:rPr>
        <w:t xml:space="preserve"> nevyhnutelně nastupuje až s jejich uveřejněním v souladu se zákonem č. 340/2015 Sb.</w:t>
      </w:r>
    </w:p>
    <w:p w14:paraId="4A7A1739" w14:textId="77777777" w:rsidR="007B5910" w:rsidRDefault="007B5910">
      <w:pPr>
        <w:ind w:left="567"/>
        <w:jc w:val="both"/>
        <w:rPr>
          <w:sz w:val="10"/>
          <w:szCs w:val="10"/>
        </w:rPr>
      </w:pPr>
    </w:p>
    <w:p w14:paraId="48D9C401" w14:textId="087529C3" w:rsidR="007B5910" w:rsidRDefault="00C51EFB">
      <w:pPr>
        <w:ind w:left="567"/>
        <w:jc w:val="both"/>
        <w:rPr>
          <w:sz w:val="22"/>
          <w:szCs w:val="22"/>
        </w:rPr>
      </w:pPr>
      <w:r>
        <w:rPr>
          <w:sz w:val="22"/>
          <w:szCs w:val="22"/>
        </w:rPr>
        <w:t xml:space="preserve">Vzhledem k tomu, že dodatek může být uzavřen po skončení platnosti smluvních termínů dle této </w:t>
      </w:r>
      <w:r w:rsidR="009C47CB">
        <w:rPr>
          <w:sz w:val="22"/>
          <w:szCs w:val="22"/>
        </w:rPr>
        <w:t>SOD</w:t>
      </w:r>
      <w:r>
        <w:rPr>
          <w:sz w:val="22"/>
          <w:szCs w:val="22"/>
        </w:rPr>
        <w:t xml:space="preserve"> a zpětná účinnost je v případě vložení do registru vyloučena, bude dodatek v takovém případě obsahovat ustanovení, kterým budou odstraněny sankce, ke kterým by jinak mohlo docházet, protože nelze sjednat zpětnou účinnost dodatku a kdy v reakci na reálnou změnu situace by docházelo k časovým prodlevám nezbytně spojeným s dobou potřebnou pro zákonným způsobem provedené rozhodovací procesy u smluvních stran (projednání v radě města, ap.).</w:t>
      </w:r>
    </w:p>
    <w:p w14:paraId="654137DF" w14:textId="77777777" w:rsidR="007B5910" w:rsidRDefault="007B5910">
      <w:pPr>
        <w:ind w:left="708"/>
        <w:rPr>
          <w:color w:val="000000"/>
          <w:sz w:val="22"/>
          <w:szCs w:val="22"/>
        </w:rPr>
      </w:pPr>
    </w:p>
    <w:p w14:paraId="12095A3B" w14:textId="59079890" w:rsidR="007B5910" w:rsidRDefault="00C51EFB" w:rsidP="009E742D">
      <w:pPr>
        <w:numPr>
          <w:ilvl w:val="1"/>
          <w:numId w:val="16"/>
        </w:numPr>
        <w:ind w:left="567" w:hanging="566"/>
        <w:jc w:val="both"/>
        <w:rPr>
          <w:sz w:val="22"/>
          <w:szCs w:val="22"/>
        </w:rPr>
      </w:pPr>
      <w:r>
        <w:rPr>
          <w:color w:val="000000"/>
          <w:sz w:val="22"/>
          <w:szCs w:val="22"/>
        </w:rPr>
        <w:t xml:space="preserve">Zhotovitel se zavazuje zachovávat mlčenlivost vůči třetím stranám o všech skutečnostech, o nichž se dozví u objednatele při plnění závazků dle </w:t>
      </w:r>
      <w:r w:rsidR="009C47CB">
        <w:rPr>
          <w:color w:val="000000"/>
          <w:sz w:val="22"/>
          <w:szCs w:val="22"/>
        </w:rPr>
        <w:t xml:space="preserve">této SOD </w:t>
      </w:r>
      <w:r>
        <w:rPr>
          <w:color w:val="000000"/>
          <w:sz w:val="22"/>
          <w:szCs w:val="22"/>
        </w:rPr>
        <w:t xml:space="preserve">(zhotovení díla) nebo v souvislosti s ním. To platí zejména o osobních údajích, citlivých údajích a o bezpečnostních </w:t>
      </w:r>
      <w:r>
        <w:rPr>
          <w:sz w:val="22"/>
          <w:szCs w:val="22"/>
        </w:rPr>
        <w:t>opatřeních definovaných podle platných právních norem, jejic</w:t>
      </w:r>
      <w:r>
        <w:rPr>
          <w:color w:val="000000"/>
          <w:sz w:val="22"/>
          <w:szCs w:val="22"/>
        </w:rPr>
        <w:t>hž zveřejnění by ohrozilo zabezpečení osobních a citlivých údajů ve smyslu Nařízení Evropského parlamentu a Rady (EU) 2016/679 ze dne 27. dubna 2016 o ochraně fyzických osob v souvislosti se zpracováním osobních údajů a o volném pohybu těchto údajů.</w:t>
      </w:r>
    </w:p>
    <w:p w14:paraId="0BD73259" w14:textId="77777777" w:rsidR="007B5910" w:rsidRDefault="007B5910">
      <w:pPr>
        <w:ind w:left="567"/>
        <w:jc w:val="both"/>
        <w:rPr>
          <w:color w:val="000000"/>
          <w:sz w:val="10"/>
          <w:szCs w:val="10"/>
        </w:rPr>
      </w:pPr>
    </w:p>
    <w:p w14:paraId="59B33A8D" w14:textId="77777777" w:rsidR="007B5910" w:rsidRDefault="00C51EFB">
      <w:pPr>
        <w:ind w:left="567"/>
        <w:jc w:val="both"/>
        <w:rPr>
          <w:color w:val="000000"/>
          <w:sz w:val="22"/>
          <w:szCs w:val="22"/>
        </w:rPr>
      </w:pPr>
      <w:r>
        <w:rPr>
          <w:color w:val="000000"/>
          <w:sz w:val="22"/>
          <w:szCs w:val="22"/>
        </w:rPr>
        <w:t>Zhotovitel prohlašuje, že přijal bezpečnostní opatření k zajištění ochrany osobních a citlivých údajů zpřístupněné objednavatelem před jejich zneužitím nebo únikem prostřednictvím svých zaměstnanců nebo smluvních partnerů.</w:t>
      </w:r>
    </w:p>
    <w:p w14:paraId="4BDA123B" w14:textId="77777777" w:rsidR="007B5910" w:rsidRDefault="007B5910">
      <w:pPr>
        <w:ind w:left="567"/>
        <w:jc w:val="both"/>
        <w:rPr>
          <w:color w:val="000000"/>
          <w:sz w:val="10"/>
          <w:szCs w:val="10"/>
        </w:rPr>
      </w:pPr>
    </w:p>
    <w:p w14:paraId="07FA4791" w14:textId="77777777" w:rsidR="007B5910" w:rsidRDefault="00C51EFB">
      <w:pPr>
        <w:ind w:left="567"/>
        <w:jc w:val="both"/>
        <w:rPr>
          <w:color w:val="000000"/>
          <w:sz w:val="22"/>
          <w:szCs w:val="22"/>
        </w:rPr>
      </w:pPr>
      <w:r>
        <w:rPr>
          <w:color w:val="000000"/>
          <w:sz w:val="22"/>
          <w:szCs w:val="22"/>
        </w:rPr>
        <w:t xml:space="preserve">Zhotovitel prohlašuje, že jeho zaměstnanci a smluvní partneři přicházející při výkonu své práce do styku s osobními a citlivými údaji zpřístupněnými objednavatelem byli náležitě poučeni o povoleném způsobu </w:t>
      </w:r>
      <w:r>
        <w:rPr>
          <w:color w:val="000000"/>
          <w:sz w:val="22"/>
          <w:szCs w:val="22"/>
        </w:rPr>
        <w:lastRenderedPageBreak/>
        <w:t>nakládání s takovými údaji a byli seznámeni s následky jednání, které by bylo v rozporu se zákonnou úpravou.</w:t>
      </w:r>
    </w:p>
    <w:p w14:paraId="279828E5" w14:textId="77777777" w:rsidR="007B5910" w:rsidRDefault="007B5910">
      <w:pPr>
        <w:ind w:left="567"/>
        <w:jc w:val="both"/>
        <w:rPr>
          <w:color w:val="000000"/>
          <w:sz w:val="10"/>
          <w:szCs w:val="10"/>
        </w:rPr>
      </w:pPr>
    </w:p>
    <w:p w14:paraId="13659AE8" w14:textId="7F9DBABD" w:rsidR="007B5910" w:rsidRDefault="00C51EFB">
      <w:pPr>
        <w:ind w:left="567"/>
        <w:jc w:val="both"/>
        <w:rPr>
          <w:color w:val="000000"/>
          <w:sz w:val="22"/>
          <w:szCs w:val="22"/>
        </w:rPr>
      </w:pPr>
      <w:r>
        <w:rPr>
          <w:color w:val="000000"/>
          <w:sz w:val="22"/>
          <w:szCs w:val="22"/>
        </w:rPr>
        <w:t xml:space="preserve">Zhotovitel bere na vědomí, že poskytnuté osobní údaje je možné zhotovitelem využít pouze a jedině za účelem realizace předmětu dle této </w:t>
      </w:r>
      <w:r w:rsidR="009C47CB">
        <w:rPr>
          <w:color w:val="000000"/>
          <w:sz w:val="22"/>
          <w:szCs w:val="22"/>
        </w:rPr>
        <w:t>SOD</w:t>
      </w:r>
      <w:r>
        <w:rPr>
          <w:color w:val="000000"/>
          <w:sz w:val="22"/>
          <w:szCs w:val="22"/>
        </w:rPr>
        <w:t>.</w:t>
      </w:r>
    </w:p>
    <w:p w14:paraId="3BF47539" w14:textId="77777777" w:rsidR="007B5910" w:rsidRDefault="007B5910">
      <w:pPr>
        <w:ind w:left="567"/>
        <w:jc w:val="both"/>
        <w:rPr>
          <w:color w:val="000000"/>
          <w:sz w:val="22"/>
          <w:szCs w:val="22"/>
        </w:rPr>
      </w:pPr>
    </w:p>
    <w:p w14:paraId="2C41D55D" w14:textId="057A7023" w:rsidR="007B5910" w:rsidRDefault="00C51EFB" w:rsidP="009E742D">
      <w:pPr>
        <w:numPr>
          <w:ilvl w:val="1"/>
          <w:numId w:val="16"/>
        </w:numPr>
        <w:ind w:left="567" w:hanging="566"/>
        <w:jc w:val="both"/>
        <w:rPr>
          <w:color w:val="000000"/>
          <w:sz w:val="22"/>
          <w:szCs w:val="22"/>
        </w:rPr>
      </w:pPr>
      <w:r>
        <w:rPr>
          <w:color w:val="000000"/>
          <w:sz w:val="22"/>
          <w:szCs w:val="22"/>
        </w:rPr>
        <w:t xml:space="preserve">Zhotovitel poskytuje objednateli oprávnění (licenci) k výkonu práva dílo užít ke všem způsobům užití v neomezeném rozsahu nevýhradní licence, a to bez další úplaty nad rámec celkové smluvní ceny dle </w:t>
      </w:r>
      <w:r>
        <w:rPr>
          <w:sz w:val="22"/>
          <w:szCs w:val="22"/>
        </w:rPr>
        <w:t>bodu 4.</w:t>
      </w:r>
      <w:r>
        <w:rPr>
          <w:color w:val="000000"/>
          <w:sz w:val="22"/>
          <w:szCs w:val="22"/>
        </w:rPr>
        <w:t xml:space="preserve">1.1. této </w:t>
      </w:r>
      <w:r w:rsidR="009C47CB">
        <w:rPr>
          <w:color w:val="000000"/>
          <w:sz w:val="22"/>
          <w:szCs w:val="22"/>
        </w:rPr>
        <w:t>SOD</w:t>
      </w:r>
      <w:r>
        <w:rPr>
          <w:color w:val="000000"/>
          <w:sz w:val="22"/>
          <w:szCs w:val="22"/>
        </w:rPr>
        <w:t>.</w:t>
      </w:r>
    </w:p>
    <w:p w14:paraId="74A31976" w14:textId="77777777" w:rsidR="007B5910" w:rsidRDefault="007B5910">
      <w:pPr>
        <w:ind w:left="567"/>
        <w:jc w:val="both"/>
        <w:rPr>
          <w:color w:val="000000"/>
          <w:sz w:val="22"/>
          <w:szCs w:val="22"/>
        </w:rPr>
      </w:pPr>
    </w:p>
    <w:p w14:paraId="3014CB6A" w14:textId="07A7303F" w:rsidR="007B5910" w:rsidRDefault="00C51EFB" w:rsidP="009E742D">
      <w:pPr>
        <w:numPr>
          <w:ilvl w:val="1"/>
          <w:numId w:val="16"/>
        </w:numPr>
        <w:ind w:left="567" w:hanging="566"/>
        <w:jc w:val="both"/>
        <w:rPr>
          <w:color w:val="000000"/>
          <w:sz w:val="22"/>
          <w:szCs w:val="22"/>
        </w:rPr>
      </w:pPr>
      <w:r>
        <w:rPr>
          <w:color w:val="000000"/>
          <w:sz w:val="22"/>
          <w:szCs w:val="22"/>
        </w:rPr>
        <w:t xml:space="preserve">Zhotovitel bere na vědomí, že objednatel bude v průběhu realizace díla dle této </w:t>
      </w:r>
      <w:r w:rsidR="009C47CB">
        <w:rPr>
          <w:color w:val="000000"/>
          <w:sz w:val="22"/>
          <w:szCs w:val="22"/>
        </w:rPr>
        <w:t xml:space="preserve">SOD </w:t>
      </w:r>
      <w:r>
        <w:rPr>
          <w:color w:val="000000"/>
          <w:sz w:val="22"/>
          <w:szCs w:val="22"/>
        </w:rPr>
        <w:t>pořizovat fotodokumentaci tohoto díla (stavby), včetně videozáznamů, a to zejména za účelem propagačních, medializace projektu, dodržení podmínek provedení díla apod.</w:t>
      </w:r>
    </w:p>
    <w:p w14:paraId="28CC6B9D" w14:textId="77777777" w:rsidR="007B5910" w:rsidRDefault="007B5910">
      <w:pPr>
        <w:ind w:left="384"/>
        <w:jc w:val="both"/>
        <w:rPr>
          <w:color w:val="000000"/>
          <w:sz w:val="22"/>
          <w:szCs w:val="22"/>
        </w:rPr>
      </w:pPr>
    </w:p>
    <w:p w14:paraId="4549322A" w14:textId="77777777" w:rsidR="007B5910" w:rsidRDefault="00C51EFB" w:rsidP="009E742D">
      <w:pPr>
        <w:numPr>
          <w:ilvl w:val="1"/>
          <w:numId w:val="16"/>
        </w:numPr>
        <w:ind w:left="567" w:hanging="566"/>
        <w:jc w:val="both"/>
        <w:rPr>
          <w:color w:val="000000"/>
          <w:sz w:val="22"/>
          <w:szCs w:val="22"/>
        </w:rPr>
      </w:pPr>
      <w:r>
        <w:rPr>
          <w:color w:val="000000"/>
          <w:sz w:val="22"/>
          <w:szCs w:val="22"/>
        </w:rPr>
        <w:t>Smluvní strany se dále zavazují navzájem si neprodleně oznámit důvodné podezření ohledně možného naplnění skutkové podstaty jakéhokoliv z trestných činů, zejména trestného činu korupční povahy, a to bez ohledu a nad rámec případné zákonné oznamovací povinnosti; obdobné platí ve vztahu k jednání, které je v rozporu se zásadami vyjádřenými v tomto článku.</w:t>
      </w:r>
    </w:p>
    <w:p w14:paraId="24163DB7" w14:textId="77777777" w:rsidR="007B5910" w:rsidRDefault="007B5910">
      <w:pPr>
        <w:ind w:left="708"/>
        <w:rPr>
          <w:color w:val="000000"/>
          <w:sz w:val="22"/>
          <w:szCs w:val="22"/>
        </w:rPr>
      </w:pPr>
    </w:p>
    <w:p w14:paraId="044A61C3" w14:textId="39B6E1DE" w:rsidR="007B5910" w:rsidRDefault="00C51EFB" w:rsidP="009E742D">
      <w:pPr>
        <w:numPr>
          <w:ilvl w:val="1"/>
          <w:numId w:val="16"/>
        </w:numPr>
        <w:ind w:left="567" w:hanging="566"/>
        <w:jc w:val="both"/>
        <w:rPr>
          <w:color w:val="000000"/>
          <w:sz w:val="22"/>
          <w:szCs w:val="22"/>
        </w:rPr>
      </w:pPr>
      <w:r>
        <w:rPr>
          <w:color w:val="000000"/>
          <w:sz w:val="22"/>
          <w:szCs w:val="22"/>
        </w:rPr>
        <w:t xml:space="preserve">V případě rozporu mezi touto </w:t>
      </w:r>
      <w:r w:rsidR="001307E4">
        <w:rPr>
          <w:color w:val="000000"/>
          <w:sz w:val="22"/>
          <w:szCs w:val="22"/>
        </w:rPr>
        <w:t>SOD</w:t>
      </w:r>
      <w:r>
        <w:rPr>
          <w:color w:val="000000"/>
          <w:sz w:val="22"/>
          <w:szCs w:val="22"/>
        </w:rPr>
        <w:t xml:space="preserve"> a projektovou dokumentací mají přednost ustanovení sjednaná v této </w:t>
      </w:r>
      <w:r w:rsidR="001307E4">
        <w:rPr>
          <w:color w:val="000000"/>
          <w:sz w:val="22"/>
          <w:szCs w:val="22"/>
        </w:rPr>
        <w:t>SOD</w:t>
      </w:r>
      <w:r>
        <w:rPr>
          <w:color w:val="000000"/>
          <w:sz w:val="22"/>
          <w:szCs w:val="22"/>
        </w:rPr>
        <w:t>.</w:t>
      </w:r>
    </w:p>
    <w:p w14:paraId="349525DF" w14:textId="77777777" w:rsidR="007B5910" w:rsidRDefault="007B5910">
      <w:pPr>
        <w:ind w:left="567" w:hanging="566"/>
        <w:jc w:val="both"/>
        <w:rPr>
          <w:sz w:val="22"/>
          <w:szCs w:val="22"/>
        </w:rPr>
      </w:pPr>
    </w:p>
    <w:p w14:paraId="58DAA00C" w14:textId="798C23FA" w:rsidR="007B5910" w:rsidRDefault="00C51EFB" w:rsidP="009E742D">
      <w:pPr>
        <w:numPr>
          <w:ilvl w:val="1"/>
          <w:numId w:val="16"/>
        </w:numPr>
        <w:ind w:left="567" w:hanging="566"/>
        <w:jc w:val="both"/>
        <w:rPr>
          <w:sz w:val="22"/>
          <w:szCs w:val="22"/>
        </w:rPr>
      </w:pPr>
      <w:r>
        <w:rPr>
          <w:color w:val="000000"/>
          <w:sz w:val="22"/>
          <w:szCs w:val="22"/>
        </w:rPr>
        <w:t xml:space="preserve">Je-li nebo stane-li se některé ustanovení této </w:t>
      </w:r>
      <w:r w:rsidR="009C47CB">
        <w:rPr>
          <w:color w:val="000000"/>
          <w:sz w:val="22"/>
          <w:szCs w:val="22"/>
        </w:rPr>
        <w:t xml:space="preserve">SOD </w:t>
      </w:r>
      <w:r>
        <w:rPr>
          <w:color w:val="000000"/>
          <w:sz w:val="22"/>
          <w:szCs w:val="22"/>
        </w:rPr>
        <w:t xml:space="preserve">neplatné, či neúčinné, nedotýká se to ostatních ustanovení této </w:t>
      </w:r>
      <w:r w:rsidR="009C47CB">
        <w:rPr>
          <w:color w:val="000000"/>
          <w:sz w:val="22"/>
          <w:szCs w:val="22"/>
        </w:rPr>
        <w:t>SOD</w:t>
      </w:r>
      <w:r>
        <w:rPr>
          <w:color w:val="000000"/>
          <w:sz w:val="22"/>
          <w:szCs w:val="22"/>
        </w:rPr>
        <w:t>,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této doby platí odpovídající úprava obecně závazných prá</w:t>
      </w:r>
      <w:r w:rsidR="009E742D">
        <w:rPr>
          <w:color w:val="000000"/>
          <w:sz w:val="22"/>
          <w:szCs w:val="22"/>
        </w:rPr>
        <w:t>vních předpisů České republiky.</w:t>
      </w:r>
    </w:p>
    <w:p w14:paraId="563AC380" w14:textId="77777777" w:rsidR="007B5910" w:rsidRDefault="007B5910">
      <w:pPr>
        <w:ind w:left="708"/>
        <w:rPr>
          <w:color w:val="000000"/>
          <w:sz w:val="22"/>
          <w:szCs w:val="22"/>
        </w:rPr>
      </w:pPr>
    </w:p>
    <w:p w14:paraId="276AE8DB" w14:textId="77777777" w:rsidR="007B5910" w:rsidRDefault="00C51EFB" w:rsidP="009E742D">
      <w:pPr>
        <w:numPr>
          <w:ilvl w:val="1"/>
          <w:numId w:val="16"/>
        </w:numPr>
        <w:ind w:left="567" w:hanging="566"/>
        <w:jc w:val="both"/>
        <w:rPr>
          <w:sz w:val="22"/>
          <w:szCs w:val="22"/>
        </w:rPr>
      </w:pPr>
      <w:r>
        <w:rPr>
          <w:sz w:val="22"/>
          <w:szCs w:val="22"/>
        </w:rPr>
        <w:t>Smluvní ujednání jsou závazná i pro eventuální právní nástupce obou smluvních stran.</w:t>
      </w:r>
    </w:p>
    <w:p w14:paraId="4B73EDDA" w14:textId="77777777" w:rsidR="007B5910" w:rsidRDefault="007B5910">
      <w:pPr>
        <w:ind w:left="567" w:hanging="566"/>
        <w:jc w:val="both"/>
        <w:rPr>
          <w:sz w:val="22"/>
          <w:szCs w:val="22"/>
        </w:rPr>
      </w:pPr>
    </w:p>
    <w:p w14:paraId="3978AB4C" w14:textId="70434F7B" w:rsidR="007B5910" w:rsidRDefault="00C51EFB" w:rsidP="009E742D">
      <w:pPr>
        <w:widowControl w:val="0"/>
        <w:numPr>
          <w:ilvl w:val="1"/>
          <w:numId w:val="16"/>
        </w:numPr>
        <w:ind w:left="567" w:hanging="566"/>
        <w:jc w:val="both"/>
        <w:rPr>
          <w:sz w:val="22"/>
          <w:szCs w:val="22"/>
        </w:rPr>
      </w:pPr>
      <w:r>
        <w:rPr>
          <w:sz w:val="22"/>
          <w:szCs w:val="22"/>
        </w:rPr>
        <w:t xml:space="preserve">Práva a povinnosti vyplývající z této </w:t>
      </w:r>
      <w:r w:rsidR="009C47CB">
        <w:rPr>
          <w:sz w:val="22"/>
          <w:szCs w:val="22"/>
        </w:rPr>
        <w:t xml:space="preserve">SOD </w:t>
      </w:r>
      <w:r>
        <w:rPr>
          <w:sz w:val="22"/>
          <w:szCs w:val="22"/>
        </w:rPr>
        <w:t>a jí výslovně neupravená se řídí zejména zákonem č.</w:t>
      </w:r>
      <w:r w:rsidR="00BB5EA9">
        <w:rPr>
          <w:sz w:val="22"/>
          <w:szCs w:val="22"/>
        </w:rPr>
        <w:t> </w:t>
      </w:r>
      <w:r>
        <w:rPr>
          <w:sz w:val="22"/>
          <w:szCs w:val="22"/>
        </w:rPr>
        <w:t>89/2012 Sb., občanský zákoník, ve znění pozdějších předpisů a dalšími obecně závaznými právními předpisy.</w:t>
      </w:r>
    </w:p>
    <w:p w14:paraId="65505A0C" w14:textId="77777777" w:rsidR="007B5910" w:rsidRDefault="007B5910">
      <w:pPr>
        <w:widowControl w:val="0"/>
        <w:ind w:left="567" w:hanging="566"/>
        <w:jc w:val="both"/>
        <w:rPr>
          <w:sz w:val="22"/>
          <w:szCs w:val="22"/>
        </w:rPr>
      </w:pPr>
    </w:p>
    <w:p w14:paraId="569B7D96" w14:textId="6F7F52A9" w:rsidR="007B5910" w:rsidRDefault="00C51EFB" w:rsidP="009E742D">
      <w:pPr>
        <w:numPr>
          <w:ilvl w:val="1"/>
          <w:numId w:val="16"/>
        </w:numPr>
        <w:ind w:left="567" w:hanging="566"/>
        <w:jc w:val="both"/>
        <w:rPr>
          <w:sz w:val="22"/>
          <w:szCs w:val="22"/>
        </w:rPr>
      </w:pPr>
      <w:r>
        <w:rPr>
          <w:color w:val="000000"/>
          <w:sz w:val="22"/>
          <w:szCs w:val="22"/>
        </w:rPr>
        <w:t xml:space="preserve">Tato </w:t>
      </w:r>
      <w:r w:rsidR="001307E4">
        <w:rPr>
          <w:color w:val="000000"/>
          <w:sz w:val="22"/>
          <w:szCs w:val="22"/>
        </w:rPr>
        <w:t xml:space="preserve">SOD </w:t>
      </w:r>
      <w:r>
        <w:rPr>
          <w:color w:val="000000"/>
          <w:sz w:val="22"/>
          <w:szCs w:val="22"/>
        </w:rPr>
        <w:t>je vyhotovena zejména v elektronické podobě a uložena (uchovávána) na nosičích v</w:t>
      </w:r>
      <w:r w:rsidR="00BB5EA9">
        <w:rPr>
          <w:color w:val="000000"/>
          <w:sz w:val="22"/>
          <w:szCs w:val="22"/>
        </w:rPr>
        <w:t> </w:t>
      </w:r>
      <w:r>
        <w:rPr>
          <w:color w:val="000000"/>
          <w:sz w:val="22"/>
          <w:szCs w:val="22"/>
        </w:rPr>
        <w:t>souladu s obecně závaznými, platnými a účinnými právními předpisy. Případné listinné stejnopisy budou vyhotoveny v počtu dvou kusů – jednom pro každou smluvní stranu.</w:t>
      </w:r>
    </w:p>
    <w:p w14:paraId="262DCDAB" w14:textId="77777777" w:rsidR="007B5910" w:rsidRDefault="007B5910">
      <w:pPr>
        <w:jc w:val="both"/>
        <w:rPr>
          <w:sz w:val="22"/>
          <w:szCs w:val="22"/>
        </w:rPr>
      </w:pPr>
    </w:p>
    <w:p w14:paraId="4637DB5C" w14:textId="77777777" w:rsidR="007B5910" w:rsidRDefault="00C51EFB" w:rsidP="009E742D">
      <w:pPr>
        <w:numPr>
          <w:ilvl w:val="1"/>
          <w:numId w:val="16"/>
        </w:numPr>
        <w:ind w:left="567" w:hanging="566"/>
        <w:jc w:val="both"/>
        <w:rPr>
          <w:sz w:val="22"/>
          <w:szCs w:val="22"/>
        </w:rPr>
      </w:pPr>
      <w:r>
        <w:rPr>
          <w:sz w:val="22"/>
          <w:szCs w:val="22"/>
        </w:rPr>
        <w:t>Smluvní ujednání jsou závazná i pro eventuální právní nástupce obou smluvních stran.</w:t>
      </w:r>
    </w:p>
    <w:p w14:paraId="67E721C6" w14:textId="77777777" w:rsidR="007B5910" w:rsidRDefault="007B5910">
      <w:pPr>
        <w:tabs>
          <w:tab w:val="center" w:pos="2268"/>
        </w:tabs>
        <w:ind w:right="397"/>
        <w:jc w:val="both"/>
        <w:rPr>
          <w:sz w:val="10"/>
          <w:szCs w:val="10"/>
        </w:rPr>
      </w:pPr>
    </w:p>
    <w:p w14:paraId="2907A277" w14:textId="77777777" w:rsidR="007B5910" w:rsidRDefault="007B5910">
      <w:pPr>
        <w:tabs>
          <w:tab w:val="center" w:pos="2268"/>
        </w:tabs>
        <w:ind w:right="397"/>
        <w:jc w:val="both"/>
        <w:rPr>
          <w:sz w:val="10"/>
          <w:szCs w:val="10"/>
        </w:rPr>
      </w:pPr>
    </w:p>
    <w:p w14:paraId="5D2566C9" w14:textId="77777777" w:rsidR="002123CE" w:rsidRDefault="002123CE">
      <w:pPr>
        <w:tabs>
          <w:tab w:val="center" w:pos="2268"/>
        </w:tabs>
        <w:ind w:right="397"/>
        <w:jc w:val="both"/>
        <w:rPr>
          <w:b/>
          <w:sz w:val="22"/>
          <w:szCs w:val="22"/>
        </w:rPr>
      </w:pPr>
    </w:p>
    <w:p w14:paraId="3899A24D" w14:textId="77777777" w:rsidR="007B5910" w:rsidRDefault="00C51EFB">
      <w:pPr>
        <w:tabs>
          <w:tab w:val="center" w:pos="2268"/>
        </w:tabs>
        <w:ind w:right="397"/>
        <w:jc w:val="both"/>
        <w:rPr>
          <w:b/>
          <w:sz w:val="22"/>
          <w:szCs w:val="22"/>
        </w:rPr>
      </w:pPr>
      <w:r>
        <w:rPr>
          <w:b/>
          <w:sz w:val="22"/>
          <w:szCs w:val="22"/>
        </w:rPr>
        <w:t>Přílohy:</w:t>
      </w:r>
    </w:p>
    <w:p w14:paraId="78F43737" w14:textId="77777777" w:rsidR="007B5910" w:rsidRDefault="00C51EFB">
      <w:pPr>
        <w:tabs>
          <w:tab w:val="center" w:pos="2268"/>
        </w:tabs>
        <w:ind w:right="397"/>
        <w:jc w:val="both"/>
        <w:rPr>
          <w:sz w:val="22"/>
          <w:szCs w:val="22"/>
        </w:rPr>
      </w:pPr>
      <w:r>
        <w:rPr>
          <w:sz w:val="22"/>
          <w:szCs w:val="22"/>
        </w:rPr>
        <w:t>Příloha č. 1 - Nabídkový položkový rozpočet vč. sumáře rekapitulace rozpočtů</w:t>
      </w:r>
    </w:p>
    <w:p w14:paraId="7EE50A4D" w14:textId="77777777" w:rsidR="002123CE" w:rsidRDefault="002123CE">
      <w:pPr>
        <w:tabs>
          <w:tab w:val="center" w:pos="2268"/>
        </w:tabs>
        <w:ind w:right="397"/>
        <w:jc w:val="both"/>
        <w:rPr>
          <w:sz w:val="22"/>
          <w:szCs w:val="22"/>
        </w:rPr>
      </w:pPr>
    </w:p>
    <w:p w14:paraId="13771E90" w14:textId="77777777" w:rsidR="007B5910" w:rsidRDefault="007B5910">
      <w:pPr>
        <w:tabs>
          <w:tab w:val="center" w:pos="2268"/>
        </w:tabs>
        <w:ind w:right="397"/>
        <w:jc w:val="both"/>
        <w:rPr>
          <w:sz w:val="22"/>
          <w:szCs w:val="22"/>
        </w:rPr>
      </w:pPr>
    </w:p>
    <w:p w14:paraId="5BDC40D2" w14:textId="3601439E" w:rsidR="007B5910" w:rsidRDefault="00C51EFB">
      <w:pPr>
        <w:tabs>
          <w:tab w:val="center" w:pos="2268"/>
        </w:tabs>
        <w:ind w:right="397"/>
        <w:jc w:val="both"/>
        <w:rPr>
          <w:sz w:val="22"/>
          <w:szCs w:val="22"/>
        </w:rPr>
      </w:pPr>
      <w:r>
        <w:rPr>
          <w:sz w:val="22"/>
          <w:szCs w:val="22"/>
        </w:rPr>
        <w:t>V Chrudimi dne</w:t>
      </w:r>
      <w:r>
        <w:rPr>
          <w:sz w:val="22"/>
          <w:szCs w:val="22"/>
        </w:rPr>
        <w:tab/>
        <w:t xml:space="preserve">                                                 </w:t>
      </w:r>
      <w:r w:rsidR="00BB5EA9">
        <w:rPr>
          <w:sz w:val="22"/>
          <w:szCs w:val="22"/>
        </w:rPr>
        <w:tab/>
      </w:r>
      <w:r>
        <w:rPr>
          <w:sz w:val="22"/>
          <w:szCs w:val="22"/>
        </w:rPr>
        <w:t>V </w:t>
      </w:r>
      <w:r>
        <w:rPr>
          <w:b/>
          <w:sz w:val="22"/>
          <w:szCs w:val="22"/>
          <w:highlight w:val="yellow"/>
        </w:rPr>
        <w:t>…………….</w:t>
      </w:r>
      <w:r>
        <w:rPr>
          <w:sz w:val="22"/>
          <w:szCs w:val="22"/>
        </w:rPr>
        <w:t xml:space="preserve"> dne </w:t>
      </w:r>
      <w:r>
        <w:rPr>
          <w:b/>
          <w:sz w:val="22"/>
          <w:szCs w:val="22"/>
          <w:highlight w:val="yellow"/>
        </w:rPr>
        <w:t>…………….</w:t>
      </w:r>
      <w:r>
        <w:rPr>
          <w:sz w:val="22"/>
          <w:szCs w:val="22"/>
        </w:rPr>
        <w:t xml:space="preserve">    </w:t>
      </w:r>
    </w:p>
    <w:p w14:paraId="2BAF8F35" w14:textId="77777777" w:rsidR="007B5910" w:rsidRDefault="007B5910">
      <w:pPr>
        <w:tabs>
          <w:tab w:val="center" w:pos="2268"/>
        </w:tabs>
        <w:ind w:right="397"/>
        <w:jc w:val="both"/>
        <w:rPr>
          <w:sz w:val="10"/>
          <w:szCs w:val="10"/>
        </w:rPr>
      </w:pPr>
    </w:p>
    <w:p w14:paraId="0915B2B5" w14:textId="698BE68E" w:rsidR="007B5910" w:rsidRDefault="00C51EFB" w:rsidP="00BB5EA9">
      <w:pPr>
        <w:tabs>
          <w:tab w:val="center" w:pos="2268"/>
          <w:tab w:val="left" w:pos="5103"/>
        </w:tabs>
        <w:ind w:right="397"/>
        <w:jc w:val="both"/>
        <w:rPr>
          <w:sz w:val="22"/>
          <w:szCs w:val="22"/>
        </w:rPr>
      </w:pPr>
      <w:bookmarkStart w:id="2" w:name="_GoBack"/>
      <w:bookmarkEnd w:id="2"/>
      <w:r>
        <w:rPr>
          <w:sz w:val="22"/>
          <w:szCs w:val="22"/>
        </w:rPr>
        <w:t>Za objednatele:</w:t>
      </w:r>
      <w:r>
        <w:rPr>
          <w:sz w:val="22"/>
          <w:szCs w:val="22"/>
        </w:rPr>
        <w:tab/>
        <w:t xml:space="preserve">                                                   </w:t>
      </w:r>
      <w:r w:rsidR="00BB5EA9">
        <w:rPr>
          <w:sz w:val="22"/>
          <w:szCs w:val="22"/>
        </w:rPr>
        <w:tab/>
      </w:r>
      <w:r>
        <w:rPr>
          <w:sz w:val="22"/>
          <w:szCs w:val="22"/>
        </w:rPr>
        <w:t>Za zhotovitele:</w:t>
      </w:r>
    </w:p>
    <w:p w14:paraId="2075840D" w14:textId="77777777" w:rsidR="007B5910" w:rsidRDefault="007B5910">
      <w:pPr>
        <w:jc w:val="both"/>
        <w:rPr>
          <w:sz w:val="22"/>
          <w:szCs w:val="22"/>
        </w:rPr>
      </w:pPr>
    </w:p>
    <w:p w14:paraId="5757A656" w14:textId="77777777" w:rsidR="007B5910" w:rsidRDefault="007B5910">
      <w:pPr>
        <w:jc w:val="both"/>
        <w:rPr>
          <w:sz w:val="22"/>
          <w:szCs w:val="22"/>
        </w:rPr>
      </w:pPr>
    </w:p>
    <w:p w14:paraId="33C931A5" w14:textId="77777777" w:rsidR="002123CE" w:rsidRDefault="002123CE">
      <w:pPr>
        <w:jc w:val="both"/>
        <w:rPr>
          <w:sz w:val="22"/>
          <w:szCs w:val="22"/>
        </w:rPr>
      </w:pPr>
    </w:p>
    <w:p w14:paraId="5895133F" w14:textId="77777777" w:rsidR="007B5910" w:rsidRDefault="007B5910">
      <w:pPr>
        <w:jc w:val="both"/>
        <w:rPr>
          <w:sz w:val="22"/>
          <w:szCs w:val="22"/>
        </w:rPr>
      </w:pPr>
    </w:p>
    <w:p w14:paraId="6A104834" w14:textId="198C30EB" w:rsidR="007B5910" w:rsidRDefault="00C51EFB">
      <w:pPr>
        <w:jc w:val="both"/>
        <w:rPr>
          <w:sz w:val="22"/>
          <w:szCs w:val="22"/>
        </w:rPr>
      </w:pPr>
      <w:r>
        <w:rPr>
          <w:sz w:val="22"/>
          <w:szCs w:val="22"/>
        </w:rPr>
        <w:t>……………………………………….</w:t>
      </w:r>
      <w:r>
        <w:rPr>
          <w:sz w:val="22"/>
          <w:szCs w:val="22"/>
        </w:rPr>
        <w:tab/>
      </w:r>
      <w:r w:rsidR="00BB5EA9">
        <w:rPr>
          <w:sz w:val="22"/>
          <w:szCs w:val="22"/>
        </w:rPr>
        <w:tab/>
      </w:r>
      <w:r>
        <w:rPr>
          <w:sz w:val="22"/>
          <w:szCs w:val="22"/>
        </w:rPr>
        <w:tab/>
        <w:t>……..………………………………………..</w:t>
      </w:r>
    </w:p>
    <w:p w14:paraId="0DAED773" w14:textId="6FD5BA9D" w:rsidR="007B5910" w:rsidRDefault="00C51EFB">
      <w:pPr>
        <w:jc w:val="both"/>
        <w:rPr>
          <w:sz w:val="22"/>
          <w:szCs w:val="22"/>
        </w:rPr>
      </w:pPr>
      <w:r>
        <w:rPr>
          <w:b/>
          <w:sz w:val="22"/>
          <w:szCs w:val="22"/>
        </w:rPr>
        <w:t xml:space="preserve">   </w:t>
      </w:r>
      <w:r>
        <w:rPr>
          <w:sz w:val="22"/>
          <w:szCs w:val="22"/>
        </w:rPr>
        <w:t>Ing. František Pilný, MBA</w:t>
      </w:r>
      <w:r>
        <w:rPr>
          <w:sz w:val="22"/>
          <w:szCs w:val="22"/>
        </w:rPr>
        <w:tab/>
      </w:r>
      <w:r>
        <w:rPr>
          <w:sz w:val="22"/>
          <w:szCs w:val="22"/>
        </w:rPr>
        <w:tab/>
      </w:r>
      <w:r>
        <w:rPr>
          <w:sz w:val="22"/>
          <w:szCs w:val="22"/>
        </w:rPr>
        <w:tab/>
      </w:r>
      <w:r w:rsidR="00BB5EA9">
        <w:rPr>
          <w:sz w:val="22"/>
          <w:szCs w:val="22"/>
        </w:rPr>
        <w:tab/>
      </w:r>
      <w:r>
        <w:rPr>
          <w:b/>
          <w:sz w:val="22"/>
          <w:szCs w:val="22"/>
          <w:highlight w:val="yellow"/>
        </w:rPr>
        <w:t>…………….…………….</w:t>
      </w:r>
    </w:p>
    <w:p w14:paraId="078C011E" w14:textId="3718BBDD" w:rsidR="007B5910" w:rsidRDefault="00C51EFB" w:rsidP="00BB5EA9">
      <w:pPr>
        <w:ind w:left="5040" w:hanging="5039"/>
        <w:jc w:val="both"/>
        <w:rPr>
          <w:i/>
          <w:sz w:val="22"/>
          <w:szCs w:val="22"/>
        </w:rPr>
      </w:pPr>
      <w:r>
        <w:rPr>
          <w:sz w:val="22"/>
          <w:szCs w:val="22"/>
        </w:rPr>
        <w:t xml:space="preserve">       starosta města</w:t>
      </w:r>
      <w:r>
        <w:rPr>
          <w:sz w:val="22"/>
          <w:szCs w:val="22"/>
        </w:rPr>
        <w:tab/>
      </w:r>
      <w:r>
        <w:rPr>
          <w:i/>
          <w:sz w:val="22"/>
          <w:szCs w:val="22"/>
          <w:highlight w:val="yellow"/>
        </w:rPr>
        <w:t>např. jednatel – účastník vybere odpovídající označení</w:t>
      </w:r>
    </w:p>
    <w:p w14:paraId="21138111" w14:textId="77777777" w:rsidR="007B5910" w:rsidRDefault="007B5910">
      <w:pPr>
        <w:jc w:val="both"/>
        <w:rPr>
          <w:i/>
          <w:sz w:val="22"/>
          <w:szCs w:val="22"/>
        </w:rPr>
      </w:pPr>
    </w:p>
    <w:p w14:paraId="044B2041" w14:textId="77777777" w:rsidR="007B5910" w:rsidRDefault="007B5910">
      <w:pPr>
        <w:jc w:val="both"/>
        <w:rPr>
          <w:i/>
          <w:sz w:val="22"/>
          <w:szCs w:val="22"/>
        </w:rPr>
      </w:pPr>
    </w:p>
    <w:p w14:paraId="2176F0B5" w14:textId="104D14B3" w:rsidR="007C6531" w:rsidRDefault="00C51EFB">
      <w:pPr>
        <w:tabs>
          <w:tab w:val="center" w:pos="2268"/>
        </w:tabs>
        <w:ind w:right="397"/>
        <w:jc w:val="both"/>
        <w:rPr>
          <w:sz w:val="22"/>
          <w:szCs w:val="22"/>
        </w:rPr>
      </w:pPr>
      <w:r>
        <w:rPr>
          <w:sz w:val="22"/>
          <w:szCs w:val="22"/>
        </w:rPr>
        <w:t>Příloha č. 1 - Nabídkový položkový rozpočet vč. sumáře rekapitulace rozpočtů</w:t>
      </w:r>
    </w:p>
    <w:sectPr w:rsidR="007C6531" w:rsidSect="0046464A">
      <w:footerReference w:type="default" r:id="rId8"/>
      <w:pgSz w:w="11906" w:h="16838"/>
      <w:pgMar w:top="1134" w:right="1134" w:bottom="1134" w:left="1134"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23673" w14:textId="77777777" w:rsidR="005F2E75" w:rsidRDefault="005F2E75">
      <w:r>
        <w:separator/>
      </w:r>
    </w:p>
  </w:endnote>
  <w:endnote w:type="continuationSeparator" w:id="0">
    <w:p w14:paraId="6FEFF4F1" w14:textId="77777777" w:rsidR="005F2E75" w:rsidRDefault="005F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990D5" w14:textId="367E9F15" w:rsidR="00DF4C03" w:rsidRDefault="00DF4C03">
    <w:pPr>
      <w:tabs>
        <w:tab w:val="center" w:pos="4536"/>
        <w:tab w:val="right" w:pos="9072"/>
      </w:tabs>
      <w:jc w:val="right"/>
      <w:rPr>
        <w:color w:val="000000"/>
      </w:rPr>
    </w:pPr>
    <w:r>
      <w:rPr>
        <w:color w:val="000000"/>
      </w:rPr>
      <w:t xml:space="preserve">Stránka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B3760">
      <w:rPr>
        <w:b/>
        <w:noProof/>
        <w:color w:val="000000"/>
        <w:sz w:val="24"/>
        <w:szCs w:val="24"/>
      </w:rPr>
      <w:t>16</w:t>
    </w:r>
    <w:r>
      <w:rPr>
        <w:b/>
        <w:color w:val="000000"/>
        <w:sz w:val="24"/>
        <w:szCs w:val="24"/>
      </w:rPr>
      <w:fldChar w:fldCharType="end"/>
    </w:r>
    <w:r>
      <w:rPr>
        <w:color w:val="000000"/>
      </w:rPr>
      <w:t xml:space="preserve"> z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B3760">
      <w:rPr>
        <w:b/>
        <w:noProof/>
        <w:color w:val="000000"/>
        <w:sz w:val="24"/>
        <w:szCs w:val="24"/>
      </w:rPr>
      <w:t>17</w:t>
    </w:r>
    <w:r>
      <w:rPr>
        <w:b/>
        <w:color w:val="000000"/>
        <w:sz w:val="24"/>
        <w:szCs w:val="24"/>
      </w:rPr>
      <w:fldChar w:fldCharType="end"/>
    </w:r>
  </w:p>
  <w:p w14:paraId="65F6033C" w14:textId="77777777" w:rsidR="00DF4C03" w:rsidRDefault="00DF4C03">
    <w:pP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08FD9" w14:textId="77777777" w:rsidR="005F2E75" w:rsidRDefault="005F2E75">
      <w:r>
        <w:separator/>
      </w:r>
    </w:p>
  </w:footnote>
  <w:footnote w:type="continuationSeparator" w:id="0">
    <w:p w14:paraId="41D4C4F4" w14:textId="77777777" w:rsidR="005F2E75" w:rsidRDefault="005F2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658"/>
    <w:multiLevelType w:val="hybridMultilevel"/>
    <w:tmpl w:val="D4A2C0AE"/>
    <w:lvl w:ilvl="0" w:tplc="57748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64123D"/>
    <w:multiLevelType w:val="multilevel"/>
    <w:tmpl w:val="DEEA6EB8"/>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5BD19A7"/>
    <w:multiLevelType w:val="multilevel"/>
    <w:tmpl w:val="8EA6DAA6"/>
    <w:lvl w:ilvl="0">
      <w:start w:val="4"/>
      <w:numFmt w:val="decimal"/>
      <w:lvlText w:val="%1"/>
      <w:lvlJc w:val="left"/>
      <w:pPr>
        <w:ind w:left="360" w:hanging="359"/>
      </w:pPr>
    </w:lvl>
    <w:lvl w:ilvl="1">
      <w:start w:val="2"/>
      <w:numFmt w:val="decimal"/>
      <w:lvlText w:val="%1.%2"/>
      <w:lvlJc w:val="left"/>
      <w:pPr>
        <w:ind w:left="360" w:hanging="359"/>
      </w:p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800" w:hanging="1799"/>
      </w:pPr>
    </w:lvl>
  </w:abstractNum>
  <w:abstractNum w:abstractNumId="3" w15:restartNumberingAfterBreak="0">
    <w:nsid w:val="1DAA497C"/>
    <w:multiLevelType w:val="hybridMultilevel"/>
    <w:tmpl w:val="ABFEA122"/>
    <w:lvl w:ilvl="0" w:tplc="4128EEA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1E1B3E"/>
    <w:multiLevelType w:val="multilevel"/>
    <w:tmpl w:val="862234C2"/>
    <w:lvl w:ilvl="0">
      <w:start w:val="9"/>
      <w:numFmt w:val="decimal"/>
      <w:lvlText w:val="%1"/>
      <w:lvlJc w:val="left"/>
      <w:pPr>
        <w:ind w:left="384" w:hanging="383"/>
      </w:pPr>
    </w:lvl>
    <w:lvl w:ilvl="1">
      <w:start w:val="10"/>
      <w:numFmt w:val="decimal"/>
      <w:lvlText w:val="%1.%2"/>
      <w:lvlJc w:val="left"/>
      <w:pPr>
        <w:ind w:left="384" w:hanging="383"/>
      </w:p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440" w:hanging="1439"/>
      </w:pPr>
    </w:lvl>
  </w:abstractNum>
  <w:abstractNum w:abstractNumId="5" w15:restartNumberingAfterBreak="0">
    <w:nsid w:val="27553468"/>
    <w:multiLevelType w:val="multilevel"/>
    <w:tmpl w:val="6660DA04"/>
    <w:lvl w:ilvl="0">
      <w:start w:val="5"/>
      <w:numFmt w:val="decimal"/>
      <w:lvlText w:val="%1. "/>
      <w:lvlJc w:val="left"/>
      <w:pPr>
        <w:ind w:left="283" w:hanging="282"/>
      </w:pPr>
      <w:rPr>
        <w:rFonts w:ascii="Times New Roman" w:eastAsia="Times New Roman" w:hAnsi="Times New Roman" w:cs="Times New Roman"/>
        <w:b/>
        <w:i w:val="0"/>
        <w:sz w:val="28"/>
        <w:szCs w:val="28"/>
        <w:u w:val="single"/>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6" w15:restartNumberingAfterBreak="0">
    <w:nsid w:val="311126A0"/>
    <w:multiLevelType w:val="singleLevel"/>
    <w:tmpl w:val="C6C4E4B2"/>
    <w:lvl w:ilvl="0">
      <w:start w:val="1"/>
      <w:numFmt w:val="decimal"/>
      <w:lvlText w:val="7.%1 "/>
      <w:legacy w:legacy="1" w:legacySpace="0" w:legacyIndent="283"/>
      <w:lvlJc w:val="left"/>
      <w:pPr>
        <w:ind w:left="567" w:hanging="283"/>
      </w:pPr>
      <w:rPr>
        <w:rFonts w:ascii="Times New Roman" w:hAnsi="Times New Roman" w:cs="Times New Roman" w:hint="default"/>
        <w:b w:val="0"/>
        <w:i w:val="0"/>
        <w:sz w:val="22"/>
        <w:szCs w:val="22"/>
        <w:u w:val="none"/>
      </w:rPr>
    </w:lvl>
  </w:abstractNum>
  <w:abstractNum w:abstractNumId="7" w15:restartNumberingAfterBreak="0">
    <w:nsid w:val="35DA1B2F"/>
    <w:multiLevelType w:val="multilevel"/>
    <w:tmpl w:val="1A4A061A"/>
    <w:lvl w:ilvl="0">
      <w:start w:val="9"/>
      <w:numFmt w:val="decimal"/>
      <w:lvlText w:val="%1"/>
      <w:lvlJc w:val="left"/>
      <w:pPr>
        <w:ind w:left="360" w:hanging="359"/>
      </w:pPr>
    </w:lvl>
    <w:lvl w:ilvl="1">
      <w:start w:val="3"/>
      <w:numFmt w:val="decimal"/>
      <w:lvlText w:val="%1.%2"/>
      <w:lvlJc w:val="left"/>
      <w:pPr>
        <w:ind w:left="360" w:hanging="359"/>
      </w:p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440" w:hanging="1439"/>
      </w:pPr>
    </w:lvl>
  </w:abstractNum>
  <w:abstractNum w:abstractNumId="8" w15:restartNumberingAfterBreak="0">
    <w:nsid w:val="3871068D"/>
    <w:multiLevelType w:val="multilevel"/>
    <w:tmpl w:val="2356230E"/>
    <w:lvl w:ilvl="0">
      <w:start w:val="8"/>
      <w:numFmt w:val="decimal"/>
      <w:lvlText w:val="%1. "/>
      <w:lvlJc w:val="left"/>
      <w:pPr>
        <w:ind w:left="283" w:hanging="282"/>
      </w:pPr>
      <w:rPr>
        <w:rFonts w:ascii="Times New Roman" w:eastAsia="Times New Roman" w:hAnsi="Times New Roman" w:cs="Times New Roman"/>
        <w:b/>
        <w:i w:val="0"/>
        <w:sz w:val="28"/>
        <w:szCs w:val="28"/>
        <w:u w:val="single"/>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9" w15:restartNumberingAfterBreak="0">
    <w:nsid w:val="3A9521F6"/>
    <w:multiLevelType w:val="multilevel"/>
    <w:tmpl w:val="202EE006"/>
    <w:lvl w:ilvl="0">
      <w:start w:val="9"/>
      <w:numFmt w:val="decimal"/>
      <w:lvlText w:val="%1"/>
      <w:lvlJc w:val="left"/>
      <w:pPr>
        <w:ind w:left="420" w:hanging="420"/>
      </w:pPr>
      <w:rPr>
        <w:rFonts w:hint="default"/>
      </w:rPr>
    </w:lvl>
    <w:lvl w:ilvl="1">
      <w:start w:val="19"/>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3BFA1412"/>
    <w:multiLevelType w:val="multilevel"/>
    <w:tmpl w:val="527E0110"/>
    <w:lvl w:ilvl="0">
      <w:start w:val="1"/>
      <w:numFmt w:val="lowerLetter"/>
      <w:lvlText w:val="%1)"/>
      <w:lvlJc w:val="left"/>
      <w:pPr>
        <w:ind w:left="360" w:hanging="359"/>
      </w:pPr>
    </w:lvl>
    <w:lvl w:ilvl="1">
      <w:start w:val="1"/>
      <w:numFmt w:val="lowerLetter"/>
      <w:lvlText w:val="%2."/>
      <w:lvlJc w:val="left"/>
      <w:pPr>
        <w:ind w:left="1080" w:hanging="359"/>
      </w:pPr>
    </w:lvl>
    <w:lvl w:ilvl="2">
      <w:start w:val="1"/>
      <w:numFmt w:val="lowerRoman"/>
      <w:lvlText w:val="%3."/>
      <w:lvlJc w:val="right"/>
      <w:pPr>
        <w:ind w:left="1800" w:hanging="179"/>
      </w:pPr>
    </w:lvl>
    <w:lvl w:ilvl="3">
      <w:start w:val="1"/>
      <w:numFmt w:val="decimal"/>
      <w:lvlText w:val="%4."/>
      <w:lvlJc w:val="left"/>
      <w:pPr>
        <w:ind w:left="2520" w:hanging="359"/>
      </w:pPr>
    </w:lvl>
    <w:lvl w:ilvl="4">
      <w:start w:val="1"/>
      <w:numFmt w:val="lowerLetter"/>
      <w:lvlText w:val="%5."/>
      <w:lvlJc w:val="left"/>
      <w:pPr>
        <w:ind w:left="3240" w:hanging="359"/>
      </w:pPr>
    </w:lvl>
    <w:lvl w:ilvl="5">
      <w:start w:val="1"/>
      <w:numFmt w:val="lowerRoman"/>
      <w:lvlText w:val="%6."/>
      <w:lvlJc w:val="right"/>
      <w:pPr>
        <w:ind w:left="3960" w:hanging="179"/>
      </w:pPr>
    </w:lvl>
    <w:lvl w:ilvl="6">
      <w:start w:val="1"/>
      <w:numFmt w:val="decimal"/>
      <w:lvlText w:val="%7."/>
      <w:lvlJc w:val="left"/>
      <w:pPr>
        <w:ind w:left="4680" w:hanging="359"/>
      </w:pPr>
    </w:lvl>
    <w:lvl w:ilvl="7">
      <w:start w:val="1"/>
      <w:numFmt w:val="lowerLetter"/>
      <w:lvlText w:val="%8."/>
      <w:lvlJc w:val="left"/>
      <w:pPr>
        <w:ind w:left="5400" w:hanging="359"/>
      </w:pPr>
    </w:lvl>
    <w:lvl w:ilvl="8">
      <w:start w:val="1"/>
      <w:numFmt w:val="lowerRoman"/>
      <w:lvlText w:val="%9."/>
      <w:lvlJc w:val="right"/>
      <w:pPr>
        <w:ind w:left="6120" w:hanging="179"/>
      </w:pPr>
    </w:lvl>
  </w:abstractNum>
  <w:abstractNum w:abstractNumId="11" w15:restartNumberingAfterBreak="0">
    <w:nsid w:val="3E6F760A"/>
    <w:multiLevelType w:val="multilevel"/>
    <w:tmpl w:val="83500730"/>
    <w:lvl w:ilvl="0">
      <w:start w:val="4"/>
      <w:numFmt w:val="decimal"/>
      <w:lvlText w:val="%1"/>
      <w:lvlJc w:val="left"/>
      <w:pPr>
        <w:ind w:left="570" w:hanging="569"/>
      </w:pPr>
      <w:rPr>
        <w:b w:val="0"/>
        <w:u w:val="none"/>
      </w:rPr>
    </w:lvl>
    <w:lvl w:ilvl="1">
      <w:start w:val="1"/>
      <w:numFmt w:val="decimal"/>
      <w:lvlText w:val="%1.%2"/>
      <w:lvlJc w:val="left"/>
      <w:pPr>
        <w:ind w:left="712" w:hanging="569"/>
      </w:pPr>
      <w:rPr>
        <w:b w:val="0"/>
        <w:u w:val="none"/>
      </w:rPr>
    </w:lvl>
    <w:lvl w:ilvl="2">
      <w:start w:val="1"/>
      <w:numFmt w:val="decimal"/>
      <w:lvlText w:val="%1.%2.%3"/>
      <w:lvlJc w:val="left"/>
      <w:pPr>
        <w:ind w:left="1004" w:hanging="719"/>
      </w:pPr>
      <w:rPr>
        <w:b w:val="0"/>
        <w:sz w:val="22"/>
        <w:szCs w:val="22"/>
        <w:u w:val="none"/>
      </w:rPr>
    </w:lvl>
    <w:lvl w:ilvl="3">
      <w:start w:val="1"/>
      <w:numFmt w:val="decimal"/>
      <w:lvlText w:val="%1.%2.%3.%4"/>
      <w:lvlJc w:val="left"/>
      <w:pPr>
        <w:ind w:left="1506" w:hanging="1079"/>
      </w:pPr>
      <w:rPr>
        <w:b w:val="0"/>
        <w:u w:val="none"/>
      </w:rPr>
    </w:lvl>
    <w:lvl w:ilvl="4">
      <w:start w:val="1"/>
      <w:numFmt w:val="decimal"/>
      <w:lvlText w:val="%1.%2.%3.%4.%5"/>
      <w:lvlJc w:val="left"/>
      <w:pPr>
        <w:ind w:left="1648" w:hanging="1079"/>
      </w:pPr>
      <w:rPr>
        <w:b w:val="0"/>
        <w:u w:val="none"/>
      </w:rPr>
    </w:lvl>
    <w:lvl w:ilvl="5">
      <w:start w:val="1"/>
      <w:numFmt w:val="decimal"/>
      <w:lvlText w:val="%1.%2.%3.%4.%5.%6"/>
      <w:lvlJc w:val="left"/>
      <w:pPr>
        <w:ind w:left="2150" w:hanging="1439"/>
      </w:pPr>
      <w:rPr>
        <w:b w:val="0"/>
        <w:u w:val="none"/>
      </w:rPr>
    </w:lvl>
    <w:lvl w:ilvl="6">
      <w:start w:val="1"/>
      <w:numFmt w:val="decimal"/>
      <w:lvlText w:val="%1.%2.%3.%4.%5.%6.%7"/>
      <w:lvlJc w:val="left"/>
      <w:pPr>
        <w:ind w:left="2292" w:hanging="1439"/>
      </w:pPr>
      <w:rPr>
        <w:b w:val="0"/>
        <w:u w:val="none"/>
      </w:rPr>
    </w:lvl>
    <w:lvl w:ilvl="7">
      <w:start w:val="1"/>
      <w:numFmt w:val="decimal"/>
      <w:lvlText w:val="%1.%2.%3.%4.%5.%6.%7.%8"/>
      <w:lvlJc w:val="left"/>
      <w:pPr>
        <w:ind w:left="2794" w:hanging="1799"/>
      </w:pPr>
      <w:rPr>
        <w:b w:val="0"/>
        <w:u w:val="none"/>
      </w:rPr>
    </w:lvl>
    <w:lvl w:ilvl="8">
      <w:start w:val="1"/>
      <w:numFmt w:val="decimal"/>
      <w:lvlText w:val="%1.%2.%3.%4.%5.%6.%7.%8.%9"/>
      <w:lvlJc w:val="left"/>
      <w:pPr>
        <w:ind w:left="2936" w:hanging="1798"/>
      </w:pPr>
      <w:rPr>
        <w:b w:val="0"/>
        <w:u w:val="none"/>
      </w:rPr>
    </w:lvl>
  </w:abstractNum>
  <w:abstractNum w:abstractNumId="12" w15:restartNumberingAfterBreak="0">
    <w:nsid w:val="42D51D46"/>
    <w:multiLevelType w:val="multilevel"/>
    <w:tmpl w:val="FD66D1D4"/>
    <w:lvl w:ilvl="0">
      <w:start w:val="1"/>
      <w:numFmt w:val="decimal"/>
      <w:lvlText w:val="%1"/>
      <w:lvlJc w:val="left"/>
      <w:pPr>
        <w:ind w:left="3551" w:hanging="432"/>
      </w:pPr>
    </w:lvl>
    <w:lvl w:ilvl="1">
      <w:start w:val="1"/>
      <w:numFmt w:val="decimal"/>
      <w:lvlText w:val="%1.%2"/>
      <w:lvlJc w:val="left"/>
      <w:pPr>
        <w:ind w:left="718" w:hanging="576"/>
      </w:pPr>
      <w:rPr>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21221C"/>
    <w:multiLevelType w:val="multilevel"/>
    <w:tmpl w:val="AF8E7B5C"/>
    <w:lvl w:ilvl="0">
      <w:start w:val="1"/>
      <w:numFmt w:val="lowerLetter"/>
      <w:lvlText w:val="%1)"/>
      <w:lvlJc w:val="left"/>
      <w:pPr>
        <w:ind w:left="360" w:hanging="359"/>
      </w:pPr>
    </w:lvl>
    <w:lvl w:ilvl="1">
      <w:start w:val="1"/>
      <w:numFmt w:val="lowerLetter"/>
      <w:lvlText w:val="%2."/>
      <w:lvlJc w:val="left"/>
      <w:pPr>
        <w:ind w:left="1080" w:hanging="359"/>
      </w:pPr>
    </w:lvl>
    <w:lvl w:ilvl="2">
      <w:start w:val="1"/>
      <w:numFmt w:val="lowerRoman"/>
      <w:lvlText w:val="%3."/>
      <w:lvlJc w:val="right"/>
      <w:pPr>
        <w:ind w:left="1800" w:hanging="179"/>
      </w:pPr>
    </w:lvl>
    <w:lvl w:ilvl="3">
      <w:start w:val="1"/>
      <w:numFmt w:val="decimal"/>
      <w:lvlText w:val="%4."/>
      <w:lvlJc w:val="left"/>
      <w:pPr>
        <w:ind w:left="2520" w:hanging="359"/>
      </w:pPr>
    </w:lvl>
    <w:lvl w:ilvl="4">
      <w:start w:val="1"/>
      <w:numFmt w:val="lowerLetter"/>
      <w:lvlText w:val="%5."/>
      <w:lvlJc w:val="left"/>
      <w:pPr>
        <w:ind w:left="3240" w:hanging="359"/>
      </w:pPr>
    </w:lvl>
    <w:lvl w:ilvl="5">
      <w:start w:val="1"/>
      <w:numFmt w:val="lowerRoman"/>
      <w:lvlText w:val="%6."/>
      <w:lvlJc w:val="right"/>
      <w:pPr>
        <w:ind w:left="3960" w:hanging="179"/>
      </w:pPr>
    </w:lvl>
    <w:lvl w:ilvl="6">
      <w:start w:val="1"/>
      <w:numFmt w:val="decimal"/>
      <w:lvlText w:val="%7."/>
      <w:lvlJc w:val="left"/>
      <w:pPr>
        <w:ind w:left="4680" w:hanging="359"/>
      </w:pPr>
    </w:lvl>
    <w:lvl w:ilvl="7">
      <w:start w:val="1"/>
      <w:numFmt w:val="lowerLetter"/>
      <w:lvlText w:val="%8."/>
      <w:lvlJc w:val="left"/>
      <w:pPr>
        <w:ind w:left="5400" w:hanging="359"/>
      </w:pPr>
    </w:lvl>
    <w:lvl w:ilvl="8">
      <w:start w:val="1"/>
      <w:numFmt w:val="lowerRoman"/>
      <w:lvlText w:val="%9."/>
      <w:lvlJc w:val="right"/>
      <w:pPr>
        <w:ind w:left="6120" w:hanging="179"/>
      </w:pPr>
    </w:lvl>
  </w:abstractNum>
  <w:abstractNum w:abstractNumId="14" w15:restartNumberingAfterBreak="0">
    <w:nsid w:val="4A2F3CEA"/>
    <w:multiLevelType w:val="multilevel"/>
    <w:tmpl w:val="27BA84A6"/>
    <w:lvl w:ilvl="0">
      <w:start w:val="1"/>
      <w:numFmt w:val="decimal"/>
      <w:lvlText w:val="3.%1 "/>
      <w:lvlJc w:val="left"/>
      <w:pPr>
        <w:ind w:left="283" w:hanging="282"/>
      </w:pPr>
      <w:rPr>
        <w:rFonts w:ascii="Times New Roman" w:eastAsia="Times New Roman" w:hAnsi="Times New Roman" w:cs="Times New Roman"/>
        <w:b w:val="0"/>
        <w:i w:val="0"/>
        <w:sz w:val="22"/>
        <w:szCs w:val="22"/>
        <w:u w:val="none"/>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15" w15:restartNumberingAfterBreak="0">
    <w:nsid w:val="4A9D3325"/>
    <w:multiLevelType w:val="multilevel"/>
    <w:tmpl w:val="B678C1F0"/>
    <w:lvl w:ilvl="0">
      <w:start w:val="1"/>
      <w:numFmt w:val="lowerLetter"/>
      <w:lvlText w:val="%1)"/>
      <w:lvlJc w:val="left"/>
      <w:pPr>
        <w:ind w:left="360" w:hanging="359"/>
      </w:p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16" w15:restartNumberingAfterBreak="0">
    <w:nsid w:val="4ACC25E0"/>
    <w:multiLevelType w:val="hybridMultilevel"/>
    <w:tmpl w:val="D40C88B8"/>
    <w:lvl w:ilvl="0" w:tplc="5EB6C02C">
      <w:start w:val="1"/>
      <w:numFmt w:val="lowerLetter"/>
      <w:lvlText w:val="%1)"/>
      <w:lvlJc w:val="left"/>
      <w:pPr>
        <w:ind w:left="1078" w:hanging="360"/>
      </w:pPr>
      <w:rPr>
        <w:rFonts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17" w15:restartNumberingAfterBreak="0">
    <w:nsid w:val="4D11387D"/>
    <w:multiLevelType w:val="multilevel"/>
    <w:tmpl w:val="986CF30E"/>
    <w:lvl w:ilvl="0">
      <w:start w:val="5"/>
      <w:numFmt w:val="decimal"/>
      <w:lvlText w:val="%1"/>
      <w:lvlJc w:val="left"/>
      <w:pPr>
        <w:ind w:left="360" w:hanging="359"/>
      </w:pPr>
    </w:lvl>
    <w:lvl w:ilvl="1">
      <w:start w:val="1"/>
      <w:numFmt w:val="decimal"/>
      <w:lvlText w:val="%1.%2"/>
      <w:lvlJc w:val="left"/>
      <w:pPr>
        <w:ind w:left="360" w:hanging="359"/>
      </w:p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440" w:hanging="1439"/>
      </w:pPr>
    </w:lvl>
  </w:abstractNum>
  <w:abstractNum w:abstractNumId="18" w15:restartNumberingAfterBreak="0">
    <w:nsid w:val="4DC84686"/>
    <w:multiLevelType w:val="multilevel"/>
    <w:tmpl w:val="872E5224"/>
    <w:lvl w:ilvl="0">
      <w:start w:val="6"/>
      <w:numFmt w:val="decimal"/>
      <w:lvlText w:val="%1"/>
      <w:lvlJc w:val="left"/>
      <w:pPr>
        <w:ind w:left="564" w:hanging="563"/>
      </w:pPr>
    </w:lvl>
    <w:lvl w:ilvl="1">
      <w:start w:val="1"/>
      <w:numFmt w:val="decimal"/>
      <w:lvlText w:val="%1.%2"/>
      <w:lvlJc w:val="left"/>
      <w:pPr>
        <w:ind w:left="564" w:hanging="563"/>
      </w:pPr>
      <w:rPr>
        <w:b w:val="0"/>
      </w:r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440" w:hanging="1439"/>
      </w:pPr>
    </w:lvl>
  </w:abstractNum>
  <w:abstractNum w:abstractNumId="19" w15:restartNumberingAfterBreak="0">
    <w:nsid w:val="52CE01E0"/>
    <w:multiLevelType w:val="multilevel"/>
    <w:tmpl w:val="3E521E14"/>
    <w:lvl w:ilvl="0">
      <w:start w:val="2"/>
      <w:numFmt w:val="decimal"/>
      <w:lvlText w:val="%1"/>
      <w:lvlJc w:val="left"/>
      <w:pPr>
        <w:ind w:left="360" w:hanging="360"/>
      </w:pPr>
      <w:rPr>
        <w:rFonts w:hint="default"/>
      </w:rPr>
    </w:lvl>
    <w:lvl w:ilvl="1">
      <w:start w:val="2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81225D"/>
    <w:multiLevelType w:val="multilevel"/>
    <w:tmpl w:val="22241FBC"/>
    <w:lvl w:ilvl="0">
      <w:start w:val="1"/>
      <w:numFmt w:val="lowerLetter"/>
      <w:lvlText w:val="%1)"/>
      <w:lvlJc w:val="left"/>
      <w:pPr>
        <w:ind w:left="360" w:hanging="359"/>
      </w:pPr>
    </w:lvl>
    <w:lvl w:ilvl="1">
      <w:start w:val="1"/>
      <w:numFmt w:val="lowerLetter"/>
      <w:lvlText w:val="%2."/>
      <w:lvlJc w:val="left"/>
      <w:pPr>
        <w:ind w:left="1080" w:hanging="359"/>
      </w:pPr>
    </w:lvl>
    <w:lvl w:ilvl="2">
      <w:start w:val="1"/>
      <w:numFmt w:val="lowerRoman"/>
      <w:lvlText w:val="%3."/>
      <w:lvlJc w:val="right"/>
      <w:pPr>
        <w:ind w:left="1800" w:hanging="179"/>
      </w:pPr>
    </w:lvl>
    <w:lvl w:ilvl="3">
      <w:start w:val="1"/>
      <w:numFmt w:val="decimal"/>
      <w:lvlText w:val="%4."/>
      <w:lvlJc w:val="left"/>
      <w:pPr>
        <w:ind w:left="2520" w:hanging="359"/>
      </w:pPr>
    </w:lvl>
    <w:lvl w:ilvl="4">
      <w:start w:val="1"/>
      <w:numFmt w:val="lowerLetter"/>
      <w:lvlText w:val="%5."/>
      <w:lvlJc w:val="left"/>
      <w:pPr>
        <w:ind w:left="3240" w:hanging="359"/>
      </w:pPr>
    </w:lvl>
    <w:lvl w:ilvl="5">
      <w:start w:val="1"/>
      <w:numFmt w:val="lowerRoman"/>
      <w:lvlText w:val="%6."/>
      <w:lvlJc w:val="right"/>
      <w:pPr>
        <w:ind w:left="3960" w:hanging="179"/>
      </w:pPr>
    </w:lvl>
    <w:lvl w:ilvl="6">
      <w:start w:val="1"/>
      <w:numFmt w:val="decimal"/>
      <w:lvlText w:val="%7."/>
      <w:lvlJc w:val="left"/>
      <w:pPr>
        <w:ind w:left="4680" w:hanging="359"/>
      </w:pPr>
    </w:lvl>
    <w:lvl w:ilvl="7">
      <w:start w:val="1"/>
      <w:numFmt w:val="lowerLetter"/>
      <w:lvlText w:val="%8."/>
      <w:lvlJc w:val="left"/>
      <w:pPr>
        <w:ind w:left="5400" w:hanging="359"/>
      </w:pPr>
    </w:lvl>
    <w:lvl w:ilvl="8">
      <w:start w:val="1"/>
      <w:numFmt w:val="lowerRoman"/>
      <w:lvlText w:val="%9."/>
      <w:lvlJc w:val="right"/>
      <w:pPr>
        <w:ind w:left="6120" w:hanging="179"/>
      </w:pPr>
    </w:lvl>
  </w:abstractNum>
  <w:abstractNum w:abstractNumId="21" w15:restartNumberingAfterBreak="0">
    <w:nsid w:val="5B5628B4"/>
    <w:multiLevelType w:val="multilevel"/>
    <w:tmpl w:val="53E4DA18"/>
    <w:lvl w:ilvl="0">
      <w:start w:val="1"/>
      <w:numFmt w:val="decimal"/>
      <w:lvlText w:val="7.%1 "/>
      <w:lvlJc w:val="left"/>
      <w:pPr>
        <w:ind w:left="567" w:hanging="281"/>
      </w:pPr>
      <w:rPr>
        <w:rFonts w:ascii="Times New Roman" w:eastAsia="Times New Roman" w:hAnsi="Times New Roman" w:cs="Times New Roman"/>
        <w:b w:val="0"/>
        <w:i w:val="0"/>
        <w:sz w:val="22"/>
        <w:szCs w:val="22"/>
        <w:u w:val="none"/>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22" w15:restartNumberingAfterBreak="0">
    <w:nsid w:val="5FEF178D"/>
    <w:multiLevelType w:val="hybridMultilevel"/>
    <w:tmpl w:val="FD60D39A"/>
    <w:lvl w:ilvl="0" w:tplc="8FAAFB9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604755DF"/>
    <w:multiLevelType w:val="multilevel"/>
    <w:tmpl w:val="71089A44"/>
    <w:lvl w:ilvl="0">
      <w:start w:val="9"/>
      <w:numFmt w:val="decimal"/>
      <w:lvlText w:val="%1"/>
      <w:lvlJc w:val="left"/>
      <w:pPr>
        <w:ind w:left="384" w:hanging="383"/>
      </w:pPr>
      <w:rPr>
        <w:rFonts w:hint="default"/>
      </w:rPr>
    </w:lvl>
    <w:lvl w:ilvl="1">
      <w:start w:val="17"/>
      <w:numFmt w:val="decimal"/>
      <w:lvlText w:val="%1.%2"/>
      <w:lvlJc w:val="left"/>
      <w:pPr>
        <w:ind w:left="384" w:hanging="383"/>
      </w:pPr>
      <w:rPr>
        <w:rFonts w:hint="default"/>
      </w:rPr>
    </w:lvl>
    <w:lvl w:ilvl="2">
      <w:start w:val="1"/>
      <w:numFmt w:val="decimal"/>
      <w:lvlText w:val="%1.%2.%3"/>
      <w:lvlJc w:val="left"/>
      <w:pPr>
        <w:ind w:left="720" w:hanging="719"/>
      </w:pPr>
      <w:rPr>
        <w:rFonts w:hint="default"/>
      </w:rPr>
    </w:lvl>
    <w:lvl w:ilvl="3">
      <w:start w:val="1"/>
      <w:numFmt w:val="decimal"/>
      <w:lvlText w:val="%1.%2.%3.%4"/>
      <w:lvlJc w:val="left"/>
      <w:pPr>
        <w:ind w:left="720" w:hanging="719"/>
      </w:pPr>
      <w:rPr>
        <w:rFonts w:hint="default"/>
      </w:rPr>
    </w:lvl>
    <w:lvl w:ilvl="4">
      <w:start w:val="1"/>
      <w:numFmt w:val="decimal"/>
      <w:lvlText w:val="%1.%2.%3.%4.%5"/>
      <w:lvlJc w:val="left"/>
      <w:pPr>
        <w:ind w:left="1080" w:hanging="1079"/>
      </w:pPr>
      <w:rPr>
        <w:rFonts w:hint="default"/>
      </w:rPr>
    </w:lvl>
    <w:lvl w:ilvl="5">
      <w:start w:val="1"/>
      <w:numFmt w:val="decimal"/>
      <w:lvlText w:val="%1.%2.%3.%4.%5.%6"/>
      <w:lvlJc w:val="left"/>
      <w:pPr>
        <w:ind w:left="1080" w:hanging="1079"/>
      </w:pPr>
      <w:rPr>
        <w:rFonts w:hint="default"/>
      </w:rPr>
    </w:lvl>
    <w:lvl w:ilvl="6">
      <w:start w:val="1"/>
      <w:numFmt w:val="decimal"/>
      <w:lvlText w:val="%1.%2.%3.%4.%5.%6.%7"/>
      <w:lvlJc w:val="left"/>
      <w:pPr>
        <w:ind w:left="1440" w:hanging="1439"/>
      </w:pPr>
      <w:rPr>
        <w:rFonts w:hint="default"/>
      </w:rPr>
    </w:lvl>
    <w:lvl w:ilvl="7">
      <w:start w:val="1"/>
      <w:numFmt w:val="decimal"/>
      <w:lvlText w:val="%1.%2.%3.%4.%5.%6.%7.%8"/>
      <w:lvlJc w:val="left"/>
      <w:pPr>
        <w:ind w:left="1440" w:hanging="1439"/>
      </w:pPr>
      <w:rPr>
        <w:rFonts w:hint="default"/>
      </w:rPr>
    </w:lvl>
    <w:lvl w:ilvl="8">
      <w:start w:val="1"/>
      <w:numFmt w:val="decimal"/>
      <w:lvlText w:val="%1.%2.%3.%4.%5.%6.%7.%8.%9"/>
      <w:lvlJc w:val="left"/>
      <w:pPr>
        <w:ind w:left="1440" w:hanging="1439"/>
      </w:pPr>
      <w:rPr>
        <w:rFonts w:hint="default"/>
      </w:rPr>
    </w:lvl>
  </w:abstractNum>
  <w:abstractNum w:abstractNumId="24" w15:restartNumberingAfterBreak="0">
    <w:nsid w:val="691F2AA6"/>
    <w:multiLevelType w:val="multilevel"/>
    <w:tmpl w:val="D0E2E7E6"/>
    <w:lvl w:ilvl="0">
      <w:start w:val="1"/>
      <w:numFmt w:val="lowerLetter"/>
      <w:lvlText w:val="%1)"/>
      <w:lvlJc w:val="left"/>
      <w:pPr>
        <w:ind w:left="360" w:hanging="359"/>
      </w:pPr>
    </w:lvl>
    <w:lvl w:ilvl="1">
      <w:start w:val="1"/>
      <w:numFmt w:val="decimal"/>
      <w:lvlText w:val="%1.%2"/>
      <w:lvlJc w:val="left"/>
      <w:pPr>
        <w:ind w:left="360" w:hanging="359"/>
      </w:p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440" w:hanging="1439"/>
      </w:pPr>
    </w:lvl>
  </w:abstractNum>
  <w:abstractNum w:abstractNumId="25" w15:restartNumberingAfterBreak="0">
    <w:nsid w:val="6CBC49B2"/>
    <w:multiLevelType w:val="multilevel"/>
    <w:tmpl w:val="CA887118"/>
    <w:lvl w:ilvl="0">
      <w:start w:val="1"/>
      <w:numFmt w:val="lowerLetter"/>
      <w:lvlText w:val="%1)"/>
      <w:lvlJc w:val="left"/>
      <w:pPr>
        <w:ind w:left="360" w:hanging="359"/>
      </w:pPr>
    </w:lvl>
    <w:lvl w:ilvl="1">
      <w:start w:val="1"/>
      <w:numFmt w:val="lowerLetter"/>
      <w:lvlText w:val="%2."/>
      <w:lvlJc w:val="left"/>
      <w:pPr>
        <w:ind w:left="1080" w:hanging="359"/>
      </w:pPr>
    </w:lvl>
    <w:lvl w:ilvl="2">
      <w:start w:val="1"/>
      <w:numFmt w:val="lowerRoman"/>
      <w:lvlText w:val="%3."/>
      <w:lvlJc w:val="right"/>
      <w:pPr>
        <w:ind w:left="1800" w:hanging="179"/>
      </w:pPr>
    </w:lvl>
    <w:lvl w:ilvl="3">
      <w:start w:val="1"/>
      <w:numFmt w:val="decimal"/>
      <w:lvlText w:val="%4."/>
      <w:lvlJc w:val="left"/>
      <w:pPr>
        <w:ind w:left="2520" w:hanging="359"/>
      </w:pPr>
    </w:lvl>
    <w:lvl w:ilvl="4">
      <w:start w:val="1"/>
      <w:numFmt w:val="lowerLetter"/>
      <w:lvlText w:val="%5."/>
      <w:lvlJc w:val="left"/>
      <w:pPr>
        <w:ind w:left="3240" w:hanging="359"/>
      </w:pPr>
    </w:lvl>
    <w:lvl w:ilvl="5">
      <w:start w:val="1"/>
      <w:numFmt w:val="lowerRoman"/>
      <w:lvlText w:val="%6."/>
      <w:lvlJc w:val="right"/>
      <w:pPr>
        <w:ind w:left="3960" w:hanging="179"/>
      </w:pPr>
    </w:lvl>
    <w:lvl w:ilvl="6">
      <w:start w:val="1"/>
      <w:numFmt w:val="decimal"/>
      <w:lvlText w:val="%7."/>
      <w:lvlJc w:val="left"/>
      <w:pPr>
        <w:ind w:left="4680" w:hanging="359"/>
      </w:pPr>
    </w:lvl>
    <w:lvl w:ilvl="7">
      <w:start w:val="1"/>
      <w:numFmt w:val="lowerLetter"/>
      <w:lvlText w:val="%8."/>
      <w:lvlJc w:val="left"/>
      <w:pPr>
        <w:ind w:left="5400" w:hanging="359"/>
      </w:pPr>
    </w:lvl>
    <w:lvl w:ilvl="8">
      <w:start w:val="1"/>
      <w:numFmt w:val="lowerRoman"/>
      <w:lvlText w:val="%9."/>
      <w:lvlJc w:val="right"/>
      <w:pPr>
        <w:ind w:left="6120" w:hanging="179"/>
      </w:pPr>
    </w:lvl>
  </w:abstractNum>
  <w:abstractNum w:abstractNumId="26" w15:restartNumberingAfterBreak="0">
    <w:nsid w:val="6FA7297E"/>
    <w:multiLevelType w:val="hybridMultilevel"/>
    <w:tmpl w:val="B302D566"/>
    <w:lvl w:ilvl="0" w:tplc="04050005">
      <w:start w:val="1"/>
      <w:numFmt w:val="bullet"/>
      <w:lvlText w:val=""/>
      <w:lvlJc w:val="left"/>
      <w:pPr>
        <w:ind w:left="720" w:hanging="360"/>
      </w:pPr>
      <w:rPr>
        <w:rFonts w:ascii="Wingdings" w:hAnsi="Wingdings" w:hint="default"/>
      </w:rPr>
    </w:lvl>
    <w:lvl w:ilvl="1" w:tplc="4128EEA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137109D"/>
    <w:multiLevelType w:val="multilevel"/>
    <w:tmpl w:val="0A7CA108"/>
    <w:lvl w:ilvl="0">
      <w:start w:val="1"/>
      <w:numFmt w:val="decimal"/>
      <w:lvlText w:val="%1"/>
      <w:lvlJc w:val="left"/>
      <w:pPr>
        <w:ind w:left="360" w:hanging="359"/>
      </w:pPr>
      <w:rPr>
        <w:b w:val="0"/>
        <w:u w:val="none"/>
      </w:rPr>
    </w:lvl>
    <w:lvl w:ilvl="1">
      <w:start w:val="1"/>
      <w:numFmt w:val="decimal"/>
      <w:lvlText w:val="%1.%2"/>
      <w:lvlJc w:val="left"/>
      <w:pPr>
        <w:ind w:left="360" w:hanging="359"/>
      </w:pPr>
      <w:rPr>
        <w:b/>
        <w:u w:val="none"/>
      </w:rPr>
    </w:lvl>
    <w:lvl w:ilvl="2">
      <w:start w:val="1"/>
      <w:numFmt w:val="decimal"/>
      <w:lvlText w:val="%1.%2.%3"/>
      <w:lvlJc w:val="left"/>
      <w:pPr>
        <w:ind w:left="720" w:hanging="719"/>
      </w:pPr>
      <w:rPr>
        <w:b w:val="0"/>
        <w:u w:val="none"/>
      </w:rPr>
    </w:lvl>
    <w:lvl w:ilvl="3">
      <w:start w:val="1"/>
      <w:numFmt w:val="decimal"/>
      <w:lvlText w:val="%1.%2.%3.%4"/>
      <w:lvlJc w:val="left"/>
      <w:pPr>
        <w:ind w:left="720" w:hanging="719"/>
      </w:pPr>
      <w:rPr>
        <w:b w:val="0"/>
        <w:u w:val="none"/>
      </w:rPr>
    </w:lvl>
    <w:lvl w:ilvl="4">
      <w:start w:val="1"/>
      <w:numFmt w:val="decimal"/>
      <w:lvlText w:val="%1.%2.%3.%4.%5"/>
      <w:lvlJc w:val="left"/>
      <w:pPr>
        <w:ind w:left="1080" w:hanging="1079"/>
      </w:pPr>
      <w:rPr>
        <w:b w:val="0"/>
        <w:u w:val="none"/>
      </w:rPr>
    </w:lvl>
    <w:lvl w:ilvl="5">
      <w:start w:val="1"/>
      <w:numFmt w:val="decimal"/>
      <w:lvlText w:val="%1.%2.%3.%4.%5.%6"/>
      <w:lvlJc w:val="left"/>
      <w:pPr>
        <w:ind w:left="1080" w:hanging="1079"/>
      </w:pPr>
      <w:rPr>
        <w:b w:val="0"/>
        <w:u w:val="none"/>
      </w:rPr>
    </w:lvl>
    <w:lvl w:ilvl="6">
      <w:start w:val="1"/>
      <w:numFmt w:val="decimal"/>
      <w:lvlText w:val="%1.%2.%3.%4.%5.%6.%7"/>
      <w:lvlJc w:val="left"/>
      <w:pPr>
        <w:ind w:left="1440" w:hanging="1439"/>
      </w:pPr>
      <w:rPr>
        <w:b w:val="0"/>
        <w:u w:val="none"/>
      </w:rPr>
    </w:lvl>
    <w:lvl w:ilvl="7">
      <w:start w:val="1"/>
      <w:numFmt w:val="decimal"/>
      <w:lvlText w:val="%1.%2.%3.%4.%5.%6.%7.%8"/>
      <w:lvlJc w:val="left"/>
      <w:pPr>
        <w:ind w:left="1440" w:hanging="1439"/>
      </w:pPr>
      <w:rPr>
        <w:b w:val="0"/>
        <w:u w:val="none"/>
      </w:rPr>
    </w:lvl>
    <w:lvl w:ilvl="8">
      <w:start w:val="1"/>
      <w:numFmt w:val="decimal"/>
      <w:lvlText w:val="%1.%2.%3.%4.%5.%6.%7.%8.%9"/>
      <w:lvlJc w:val="left"/>
      <w:pPr>
        <w:ind w:left="1800" w:hanging="1799"/>
      </w:pPr>
      <w:rPr>
        <w:b w:val="0"/>
        <w:u w:val="none"/>
      </w:rPr>
    </w:lvl>
  </w:abstractNum>
  <w:abstractNum w:abstractNumId="28" w15:restartNumberingAfterBreak="0">
    <w:nsid w:val="77DF6949"/>
    <w:multiLevelType w:val="hybridMultilevel"/>
    <w:tmpl w:val="A26C92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EE4548"/>
    <w:multiLevelType w:val="hybridMultilevel"/>
    <w:tmpl w:val="173E1810"/>
    <w:lvl w:ilvl="0" w:tplc="4128EEA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0A78D3"/>
    <w:multiLevelType w:val="multilevel"/>
    <w:tmpl w:val="2F7AE9B0"/>
    <w:lvl w:ilvl="0">
      <w:start w:val="1"/>
      <w:numFmt w:val="lowerLetter"/>
      <w:lvlText w:val="%1)"/>
      <w:lvlJc w:val="left"/>
      <w:pPr>
        <w:ind w:left="540" w:hanging="359"/>
      </w:pPr>
    </w:lvl>
    <w:lvl w:ilvl="1">
      <w:start w:val="1"/>
      <w:numFmt w:val="lowerLetter"/>
      <w:lvlText w:val="%2."/>
      <w:lvlJc w:val="left"/>
      <w:pPr>
        <w:ind w:left="1620" w:hanging="359"/>
      </w:pPr>
    </w:lvl>
    <w:lvl w:ilvl="2">
      <w:start w:val="1"/>
      <w:numFmt w:val="lowerRoman"/>
      <w:lvlText w:val="%3."/>
      <w:lvlJc w:val="right"/>
      <w:pPr>
        <w:ind w:left="2340" w:hanging="179"/>
      </w:pPr>
    </w:lvl>
    <w:lvl w:ilvl="3">
      <w:start w:val="1"/>
      <w:numFmt w:val="decimal"/>
      <w:lvlText w:val="%4."/>
      <w:lvlJc w:val="left"/>
      <w:pPr>
        <w:ind w:left="3060" w:hanging="359"/>
      </w:pPr>
    </w:lvl>
    <w:lvl w:ilvl="4">
      <w:start w:val="1"/>
      <w:numFmt w:val="lowerLetter"/>
      <w:lvlText w:val="%5."/>
      <w:lvlJc w:val="left"/>
      <w:pPr>
        <w:ind w:left="3780" w:hanging="359"/>
      </w:pPr>
    </w:lvl>
    <w:lvl w:ilvl="5">
      <w:start w:val="1"/>
      <w:numFmt w:val="lowerRoman"/>
      <w:lvlText w:val="%6."/>
      <w:lvlJc w:val="right"/>
      <w:pPr>
        <w:ind w:left="4500" w:hanging="179"/>
      </w:pPr>
    </w:lvl>
    <w:lvl w:ilvl="6">
      <w:start w:val="1"/>
      <w:numFmt w:val="decimal"/>
      <w:lvlText w:val="%7."/>
      <w:lvlJc w:val="left"/>
      <w:pPr>
        <w:ind w:left="5220" w:hanging="359"/>
      </w:pPr>
    </w:lvl>
    <w:lvl w:ilvl="7">
      <w:start w:val="1"/>
      <w:numFmt w:val="lowerLetter"/>
      <w:lvlText w:val="%8."/>
      <w:lvlJc w:val="left"/>
      <w:pPr>
        <w:ind w:left="5940" w:hanging="359"/>
      </w:pPr>
    </w:lvl>
    <w:lvl w:ilvl="8">
      <w:start w:val="1"/>
      <w:numFmt w:val="lowerRoman"/>
      <w:lvlText w:val="%9."/>
      <w:lvlJc w:val="right"/>
      <w:pPr>
        <w:ind w:left="6660" w:hanging="179"/>
      </w:pPr>
    </w:lvl>
  </w:abstractNum>
  <w:abstractNum w:abstractNumId="31" w15:restartNumberingAfterBreak="0">
    <w:nsid w:val="7C9C3674"/>
    <w:multiLevelType w:val="multilevel"/>
    <w:tmpl w:val="9C9EC79A"/>
    <w:lvl w:ilvl="0">
      <w:start w:val="9"/>
      <w:numFmt w:val="decimal"/>
      <w:lvlText w:val="%1"/>
      <w:lvlJc w:val="left"/>
      <w:pPr>
        <w:ind w:left="390" w:hanging="389"/>
      </w:pPr>
    </w:lvl>
    <w:lvl w:ilvl="1">
      <w:start w:val="1"/>
      <w:numFmt w:val="decimal"/>
      <w:lvlText w:val="%1.%2"/>
      <w:lvlJc w:val="left"/>
      <w:pPr>
        <w:ind w:left="674" w:hanging="388"/>
      </w:p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800" w:hanging="1799"/>
      </w:pPr>
    </w:lvl>
  </w:abstractNum>
  <w:abstractNum w:abstractNumId="32" w15:restartNumberingAfterBreak="0">
    <w:nsid w:val="7F193042"/>
    <w:multiLevelType w:val="multilevel"/>
    <w:tmpl w:val="27844680"/>
    <w:lvl w:ilvl="0">
      <w:start w:val="9"/>
      <w:numFmt w:val="decimal"/>
      <w:lvlText w:val="%1. "/>
      <w:lvlJc w:val="left"/>
      <w:pPr>
        <w:ind w:left="283" w:hanging="282"/>
      </w:pPr>
      <w:rPr>
        <w:rFonts w:ascii="Times New Roman" w:eastAsia="Times New Roman" w:hAnsi="Times New Roman" w:cs="Times New Roman"/>
        <w:b/>
        <w:i w:val="0"/>
        <w:sz w:val="28"/>
        <w:szCs w:val="28"/>
        <w:u w:val="single"/>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num w:numId="1">
    <w:abstractNumId w:val="14"/>
  </w:num>
  <w:num w:numId="2">
    <w:abstractNumId w:val="5"/>
  </w:num>
  <w:num w:numId="3">
    <w:abstractNumId w:val="17"/>
  </w:num>
  <w:num w:numId="4">
    <w:abstractNumId w:val="24"/>
  </w:num>
  <w:num w:numId="5">
    <w:abstractNumId w:val="18"/>
  </w:num>
  <w:num w:numId="6">
    <w:abstractNumId w:val="21"/>
  </w:num>
  <w:num w:numId="7">
    <w:abstractNumId w:val="8"/>
  </w:num>
  <w:num w:numId="8">
    <w:abstractNumId w:val="31"/>
  </w:num>
  <w:num w:numId="9">
    <w:abstractNumId w:val="30"/>
  </w:num>
  <w:num w:numId="10">
    <w:abstractNumId w:val="32"/>
  </w:num>
  <w:num w:numId="11">
    <w:abstractNumId w:val="7"/>
  </w:num>
  <w:num w:numId="12">
    <w:abstractNumId w:val="15"/>
  </w:num>
  <w:num w:numId="13">
    <w:abstractNumId w:val="2"/>
  </w:num>
  <w:num w:numId="14">
    <w:abstractNumId w:val="27"/>
  </w:num>
  <w:num w:numId="15">
    <w:abstractNumId w:val="11"/>
  </w:num>
  <w:num w:numId="16">
    <w:abstractNumId w:val="4"/>
  </w:num>
  <w:num w:numId="17">
    <w:abstractNumId w:val="20"/>
  </w:num>
  <w:num w:numId="18">
    <w:abstractNumId w:val="13"/>
  </w:num>
  <w:num w:numId="19">
    <w:abstractNumId w:val="25"/>
  </w:num>
  <w:num w:numId="20">
    <w:abstractNumId w:val="10"/>
  </w:num>
  <w:num w:numId="21">
    <w:abstractNumId w:val="12"/>
  </w:num>
  <w:num w:numId="22">
    <w:abstractNumId w:val="16"/>
  </w:num>
  <w:num w:numId="23">
    <w:abstractNumId w:val="9"/>
  </w:num>
  <w:num w:numId="24">
    <w:abstractNumId w:val="26"/>
  </w:num>
  <w:num w:numId="25">
    <w:abstractNumId w:val="29"/>
  </w:num>
  <w:num w:numId="26">
    <w:abstractNumId w:val="3"/>
  </w:num>
  <w:num w:numId="27">
    <w:abstractNumId w:val="0"/>
  </w:num>
  <w:num w:numId="28">
    <w:abstractNumId w:val="19"/>
  </w:num>
  <w:num w:numId="29">
    <w:abstractNumId w:val="6"/>
  </w:num>
  <w:num w:numId="30">
    <w:abstractNumId w:val="22"/>
  </w:num>
  <w:num w:numId="31">
    <w:abstractNumId w:val="28"/>
  </w:num>
  <w:num w:numId="32">
    <w:abstractNumId w:val="23"/>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10"/>
    <w:rsid w:val="00004766"/>
    <w:rsid w:val="000437A5"/>
    <w:rsid w:val="00060F02"/>
    <w:rsid w:val="000625F7"/>
    <w:rsid w:val="00067461"/>
    <w:rsid w:val="0008330F"/>
    <w:rsid w:val="000869F0"/>
    <w:rsid w:val="000908B4"/>
    <w:rsid w:val="0009206C"/>
    <w:rsid w:val="000A6D15"/>
    <w:rsid w:val="000B309D"/>
    <w:rsid w:val="000C3958"/>
    <w:rsid w:val="000C7FFB"/>
    <w:rsid w:val="000E79E7"/>
    <w:rsid w:val="000F1F2C"/>
    <w:rsid w:val="000F6D7D"/>
    <w:rsid w:val="00101288"/>
    <w:rsid w:val="0012306A"/>
    <w:rsid w:val="001260CB"/>
    <w:rsid w:val="001307E4"/>
    <w:rsid w:val="00133383"/>
    <w:rsid w:val="001516D5"/>
    <w:rsid w:val="00151BA0"/>
    <w:rsid w:val="00154ABF"/>
    <w:rsid w:val="00156C70"/>
    <w:rsid w:val="00170920"/>
    <w:rsid w:val="0019183A"/>
    <w:rsid w:val="001A1219"/>
    <w:rsid w:val="001A4566"/>
    <w:rsid w:val="001B03B4"/>
    <w:rsid w:val="001B133B"/>
    <w:rsid w:val="001B14CA"/>
    <w:rsid w:val="001B1D8A"/>
    <w:rsid w:val="001B7DB6"/>
    <w:rsid w:val="001D3816"/>
    <w:rsid w:val="001F2766"/>
    <w:rsid w:val="00203268"/>
    <w:rsid w:val="00207AB3"/>
    <w:rsid w:val="002123CE"/>
    <w:rsid w:val="0021306D"/>
    <w:rsid w:val="002342F8"/>
    <w:rsid w:val="00236135"/>
    <w:rsid w:val="00244452"/>
    <w:rsid w:val="00261498"/>
    <w:rsid w:val="002700DC"/>
    <w:rsid w:val="00271E3F"/>
    <w:rsid w:val="00277891"/>
    <w:rsid w:val="00295580"/>
    <w:rsid w:val="002D7007"/>
    <w:rsid w:val="002F5B48"/>
    <w:rsid w:val="00303E2B"/>
    <w:rsid w:val="00325AC3"/>
    <w:rsid w:val="00334DC4"/>
    <w:rsid w:val="003354DE"/>
    <w:rsid w:val="0033678B"/>
    <w:rsid w:val="00337273"/>
    <w:rsid w:val="00352E5A"/>
    <w:rsid w:val="00356FE2"/>
    <w:rsid w:val="00387DDC"/>
    <w:rsid w:val="003955E0"/>
    <w:rsid w:val="003A0FCD"/>
    <w:rsid w:val="003B7D1F"/>
    <w:rsid w:val="003C7637"/>
    <w:rsid w:val="003D4588"/>
    <w:rsid w:val="003E1CC3"/>
    <w:rsid w:val="003E3145"/>
    <w:rsid w:val="003F63CA"/>
    <w:rsid w:val="00440B8F"/>
    <w:rsid w:val="0046464A"/>
    <w:rsid w:val="004830D0"/>
    <w:rsid w:val="00493312"/>
    <w:rsid w:val="004A61E3"/>
    <w:rsid w:val="004B20C0"/>
    <w:rsid w:val="004B3825"/>
    <w:rsid w:val="004C2424"/>
    <w:rsid w:val="004F0005"/>
    <w:rsid w:val="004F4AA5"/>
    <w:rsid w:val="00503CB2"/>
    <w:rsid w:val="005049E2"/>
    <w:rsid w:val="0050624A"/>
    <w:rsid w:val="00506EE0"/>
    <w:rsid w:val="00510FF6"/>
    <w:rsid w:val="00523695"/>
    <w:rsid w:val="00523C56"/>
    <w:rsid w:val="005243BA"/>
    <w:rsid w:val="00536BD1"/>
    <w:rsid w:val="0054029B"/>
    <w:rsid w:val="00540676"/>
    <w:rsid w:val="00554EC2"/>
    <w:rsid w:val="00576D6B"/>
    <w:rsid w:val="005B1CD1"/>
    <w:rsid w:val="005F2E75"/>
    <w:rsid w:val="00600421"/>
    <w:rsid w:val="00613993"/>
    <w:rsid w:val="00617A93"/>
    <w:rsid w:val="00640909"/>
    <w:rsid w:val="006432D1"/>
    <w:rsid w:val="00664427"/>
    <w:rsid w:val="00667DBE"/>
    <w:rsid w:val="00673BE9"/>
    <w:rsid w:val="0068032A"/>
    <w:rsid w:val="00683825"/>
    <w:rsid w:val="0068667B"/>
    <w:rsid w:val="00692401"/>
    <w:rsid w:val="006928FC"/>
    <w:rsid w:val="006A0DDC"/>
    <w:rsid w:val="006A4CD1"/>
    <w:rsid w:val="006B1232"/>
    <w:rsid w:val="006B39C9"/>
    <w:rsid w:val="006C2AFA"/>
    <w:rsid w:val="006C3316"/>
    <w:rsid w:val="006C4EB9"/>
    <w:rsid w:val="006D60DA"/>
    <w:rsid w:val="006D6767"/>
    <w:rsid w:val="006E4D05"/>
    <w:rsid w:val="006E531F"/>
    <w:rsid w:val="006E6ECC"/>
    <w:rsid w:val="006F320D"/>
    <w:rsid w:val="006F6B85"/>
    <w:rsid w:val="00717267"/>
    <w:rsid w:val="00721A1E"/>
    <w:rsid w:val="00733051"/>
    <w:rsid w:val="00752C02"/>
    <w:rsid w:val="00762263"/>
    <w:rsid w:val="007655B8"/>
    <w:rsid w:val="00766DF7"/>
    <w:rsid w:val="00795B55"/>
    <w:rsid w:val="0079667D"/>
    <w:rsid w:val="007B2450"/>
    <w:rsid w:val="007B513C"/>
    <w:rsid w:val="007B5910"/>
    <w:rsid w:val="007C6531"/>
    <w:rsid w:val="007D18D3"/>
    <w:rsid w:val="007D5656"/>
    <w:rsid w:val="007E1028"/>
    <w:rsid w:val="007E2B19"/>
    <w:rsid w:val="00802808"/>
    <w:rsid w:val="00803AEE"/>
    <w:rsid w:val="00823442"/>
    <w:rsid w:val="00827F12"/>
    <w:rsid w:val="00837488"/>
    <w:rsid w:val="00837A6F"/>
    <w:rsid w:val="008418E8"/>
    <w:rsid w:val="00842B2B"/>
    <w:rsid w:val="00847048"/>
    <w:rsid w:val="008602C9"/>
    <w:rsid w:val="00860C5E"/>
    <w:rsid w:val="008700D6"/>
    <w:rsid w:val="00873F66"/>
    <w:rsid w:val="008766A8"/>
    <w:rsid w:val="008A4CDA"/>
    <w:rsid w:val="008B3760"/>
    <w:rsid w:val="008B4C48"/>
    <w:rsid w:val="008C06FF"/>
    <w:rsid w:val="008C7033"/>
    <w:rsid w:val="00901ADB"/>
    <w:rsid w:val="00902084"/>
    <w:rsid w:val="0091205B"/>
    <w:rsid w:val="00935611"/>
    <w:rsid w:val="0094427E"/>
    <w:rsid w:val="00944A13"/>
    <w:rsid w:val="00967579"/>
    <w:rsid w:val="00971C7A"/>
    <w:rsid w:val="00990DCF"/>
    <w:rsid w:val="009914BC"/>
    <w:rsid w:val="009959E1"/>
    <w:rsid w:val="009A3D01"/>
    <w:rsid w:val="009A4313"/>
    <w:rsid w:val="009B4FFB"/>
    <w:rsid w:val="009C47CB"/>
    <w:rsid w:val="009D0D11"/>
    <w:rsid w:val="009D13D4"/>
    <w:rsid w:val="009D64E1"/>
    <w:rsid w:val="009E742D"/>
    <w:rsid w:val="009F0239"/>
    <w:rsid w:val="009F1668"/>
    <w:rsid w:val="009F6C6B"/>
    <w:rsid w:val="00A050A8"/>
    <w:rsid w:val="00A26F7E"/>
    <w:rsid w:val="00A60812"/>
    <w:rsid w:val="00A60E33"/>
    <w:rsid w:val="00A629F9"/>
    <w:rsid w:val="00A63FA1"/>
    <w:rsid w:val="00A67939"/>
    <w:rsid w:val="00A67AED"/>
    <w:rsid w:val="00A73841"/>
    <w:rsid w:val="00A74751"/>
    <w:rsid w:val="00A8046E"/>
    <w:rsid w:val="00A81973"/>
    <w:rsid w:val="00A87BF6"/>
    <w:rsid w:val="00A91F9D"/>
    <w:rsid w:val="00AC22BE"/>
    <w:rsid w:val="00AC4224"/>
    <w:rsid w:val="00AC79E6"/>
    <w:rsid w:val="00AC7E12"/>
    <w:rsid w:val="00AF15BD"/>
    <w:rsid w:val="00AF3949"/>
    <w:rsid w:val="00AF510F"/>
    <w:rsid w:val="00B22E83"/>
    <w:rsid w:val="00B25ED1"/>
    <w:rsid w:val="00B322AA"/>
    <w:rsid w:val="00B50383"/>
    <w:rsid w:val="00B50800"/>
    <w:rsid w:val="00B508C2"/>
    <w:rsid w:val="00B552CA"/>
    <w:rsid w:val="00B552D0"/>
    <w:rsid w:val="00B97E06"/>
    <w:rsid w:val="00BA7D62"/>
    <w:rsid w:val="00BB2D0E"/>
    <w:rsid w:val="00BB5EA9"/>
    <w:rsid w:val="00BC0A16"/>
    <w:rsid w:val="00BD6456"/>
    <w:rsid w:val="00BF4AC1"/>
    <w:rsid w:val="00C14C5F"/>
    <w:rsid w:val="00C16D32"/>
    <w:rsid w:val="00C232A3"/>
    <w:rsid w:val="00C24C3C"/>
    <w:rsid w:val="00C27089"/>
    <w:rsid w:val="00C27252"/>
    <w:rsid w:val="00C3271C"/>
    <w:rsid w:val="00C32E93"/>
    <w:rsid w:val="00C374BE"/>
    <w:rsid w:val="00C42313"/>
    <w:rsid w:val="00C44289"/>
    <w:rsid w:val="00C46066"/>
    <w:rsid w:val="00C51EFB"/>
    <w:rsid w:val="00C55451"/>
    <w:rsid w:val="00C67857"/>
    <w:rsid w:val="00C81F43"/>
    <w:rsid w:val="00CA67AD"/>
    <w:rsid w:val="00CB600F"/>
    <w:rsid w:val="00CD107A"/>
    <w:rsid w:val="00CD5F6B"/>
    <w:rsid w:val="00CE0646"/>
    <w:rsid w:val="00CF3426"/>
    <w:rsid w:val="00CF4009"/>
    <w:rsid w:val="00CF7BFF"/>
    <w:rsid w:val="00D15A8A"/>
    <w:rsid w:val="00D21DA7"/>
    <w:rsid w:val="00D27CE2"/>
    <w:rsid w:val="00D427D6"/>
    <w:rsid w:val="00D47322"/>
    <w:rsid w:val="00D55B32"/>
    <w:rsid w:val="00D5690A"/>
    <w:rsid w:val="00D64E9D"/>
    <w:rsid w:val="00D81602"/>
    <w:rsid w:val="00D909A1"/>
    <w:rsid w:val="00DB139A"/>
    <w:rsid w:val="00DB40B6"/>
    <w:rsid w:val="00DC3665"/>
    <w:rsid w:val="00DD0D76"/>
    <w:rsid w:val="00DD164A"/>
    <w:rsid w:val="00DE6047"/>
    <w:rsid w:val="00DF0A9A"/>
    <w:rsid w:val="00DF4C03"/>
    <w:rsid w:val="00DF54FC"/>
    <w:rsid w:val="00DF7267"/>
    <w:rsid w:val="00E225CE"/>
    <w:rsid w:val="00E42DC2"/>
    <w:rsid w:val="00E53880"/>
    <w:rsid w:val="00E54340"/>
    <w:rsid w:val="00E57D15"/>
    <w:rsid w:val="00E6231B"/>
    <w:rsid w:val="00E73A07"/>
    <w:rsid w:val="00E759B5"/>
    <w:rsid w:val="00E80793"/>
    <w:rsid w:val="00EA37AC"/>
    <w:rsid w:val="00EB774D"/>
    <w:rsid w:val="00EC4CB1"/>
    <w:rsid w:val="00EC50FA"/>
    <w:rsid w:val="00ED023A"/>
    <w:rsid w:val="00ED1BD4"/>
    <w:rsid w:val="00ED4536"/>
    <w:rsid w:val="00ED674B"/>
    <w:rsid w:val="00EE7D5E"/>
    <w:rsid w:val="00EF28BD"/>
    <w:rsid w:val="00EF5B59"/>
    <w:rsid w:val="00F024A9"/>
    <w:rsid w:val="00F1029C"/>
    <w:rsid w:val="00F11991"/>
    <w:rsid w:val="00F31522"/>
    <w:rsid w:val="00F31B8B"/>
    <w:rsid w:val="00F31E34"/>
    <w:rsid w:val="00F3583F"/>
    <w:rsid w:val="00F432C9"/>
    <w:rsid w:val="00F45595"/>
    <w:rsid w:val="00F54077"/>
    <w:rsid w:val="00F55349"/>
    <w:rsid w:val="00F55520"/>
    <w:rsid w:val="00F64EAB"/>
    <w:rsid w:val="00F86F97"/>
    <w:rsid w:val="00FA22A7"/>
    <w:rsid w:val="00FB0BD5"/>
    <w:rsid w:val="00FB186C"/>
    <w:rsid w:val="00FB392E"/>
    <w:rsid w:val="00FD6C41"/>
    <w:rsid w:val="00FE26F0"/>
    <w:rsid w:val="00FF38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40DC"/>
  <w15:docId w15:val="{83CC2FF2-D298-4B4A-84C7-00E17C1B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jc w:val="center"/>
      <w:outlineLvl w:val="0"/>
    </w:pPr>
    <w:rPr>
      <w:rFonts w:ascii="Arial" w:eastAsia="Arial" w:hAnsi="Arial" w:cs="Arial"/>
      <w:b/>
      <w:sz w:val="44"/>
      <w:szCs w:val="44"/>
      <w:u w:val="single"/>
    </w:rPr>
  </w:style>
  <w:style w:type="paragraph" w:styleId="Nadpis2">
    <w:name w:val="heading 2"/>
    <w:basedOn w:val="Normln"/>
    <w:next w:val="Normln"/>
    <w:unhideWhenUsed/>
    <w:qFormat/>
    <w:pPr>
      <w:keepNext/>
      <w:spacing w:before="240" w:after="60"/>
      <w:outlineLvl w:val="1"/>
    </w:pPr>
    <w:rPr>
      <w:rFonts w:ascii="Calibri" w:eastAsia="Calibri" w:hAnsi="Calibri" w:cs="Calibri"/>
      <w:b/>
      <w:i/>
      <w:sz w:val="28"/>
      <w:szCs w:val="28"/>
    </w:rPr>
  </w:style>
  <w:style w:type="paragraph" w:styleId="Nadpis3">
    <w:name w:val="heading 3"/>
    <w:basedOn w:val="Normln"/>
    <w:next w:val="Normln"/>
    <w:unhideWhenUsed/>
    <w:qFormat/>
    <w:pPr>
      <w:keepNext/>
      <w:keepLines/>
      <w:spacing w:before="320" w:after="200"/>
      <w:outlineLvl w:val="2"/>
    </w:pPr>
    <w:rPr>
      <w:rFonts w:ascii="Arial" w:eastAsia="Arial" w:hAnsi="Arial" w:cs="Arial"/>
      <w:color w:val="000000"/>
      <w:sz w:val="30"/>
      <w:szCs w:val="30"/>
    </w:rPr>
  </w:style>
  <w:style w:type="paragraph" w:styleId="Nadpis4">
    <w:name w:val="heading 4"/>
    <w:basedOn w:val="Normln"/>
    <w:next w:val="Normln"/>
    <w:unhideWhenUsed/>
    <w:qFormat/>
    <w:pPr>
      <w:keepNext/>
      <w:keepLines/>
      <w:spacing w:before="320" w:after="200"/>
      <w:outlineLvl w:val="3"/>
    </w:pPr>
    <w:rPr>
      <w:rFonts w:ascii="Arial" w:eastAsia="Arial" w:hAnsi="Arial" w:cs="Arial"/>
      <w:b/>
      <w:color w:val="000000"/>
      <w:sz w:val="26"/>
      <w:szCs w:val="26"/>
    </w:rPr>
  </w:style>
  <w:style w:type="paragraph" w:styleId="Nadpis5">
    <w:name w:val="heading 5"/>
    <w:basedOn w:val="Normln"/>
    <w:next w:val="Normln"/>
    <w:unhideWhenUsed/>
    <w:qFormat/>
    <w:pPr>
      <w:spacing w:before="240" w:after="60"/>
      <w:outlineLvl w:val="4"/>
    </w:pPr>
    <w:rPr>
      <w:rFonts w:ascii="Calibri" w:eastAsia="Calibri" w:hAnsi="Calibri" w:cs="Calibri"/>
      <w:b/>
      <w:i/>
      <w:sz w:val="26"/>
      <w:szCs w:val="26"/>
    </w:rPr>
  </w:style>
  <w:style w:type="paragraph" w:styleId="Nadpis6">
    <w:name w:val="heading 6"/>
    <w:basedOn w:val="Normln"/>
    <w:next w:val="Normln"/>
    <w:unhideWhenUsed/>
    <w:qFormat/>
    <w:pPr>
      <w:keepNext/>
      <w:keepLines/>
      <w:spacing w:before="320" w:after="200"/>
      <w:outlineLvl w:val="5"/>
    </w:pPr>
    <w:rPr>
      <w:rFonts w:ascii="Arial" w:eastAsia="Arial" w:hAnsi="Arial" w:cs="Arial"/>
      <w:b/>
      <w:color w:val="000000"/>
      <w:sz w:val="22"/>
      <w:szCs w:val="22"/>
    </w:rPr>
  </w:style>
  <w:style w:type="paragraph" w:styleId="Nadpis7">
    <w:name w:val="heading 7"/>
    <w:basedOn w:val="Normln"/>
    <w:next w:val="Normln"/>
    <w:link w:val="Nadpis7Char"/>
    <w:qFormat/>
    <w:rsid w:val="00CD5F6B"/>
    <w:pPr>
      <w:pBdr>
        <w:top w:val="none" w:sz="0" w:space="0" w:color="auto"/>
        <w:left w:val="none" w:sz="0" w:space="0" w:color="auto"/>
        <w:bottom w:val="none" w:sz="0" w:space="0" w:color="auto"/>
        <w:right w:val="none" w:sz="0" w:space="0" w:color="auto"/>
        <w:between w:val="none" w:sz="0" w:space="0" w:color="auto"/>
      </w:pBdr>
      <w:spacing w:before="240" w:after="60"/>
      <w:ind w:left="1296" w:hanging="1296"/>
      <w:jc w:val="both"/>
      <w:outlineLvl w:val="6"/>
    </w:pPr>
    <w:rPr>
      <w:sz w:val="24"/>
      <w:szCs w:val="24"/>
    </w:rPr>
  </w:style>
  <w:style w:type="paragraph" w:styleId="Nadpis8">
    <w:name w:val="heading 8"/>
    <w:basedOn w:val="Normln"/>
    <w:next w:val="Normln"/>
    <w:link w:val="Nadpis8Char"/>
    <w:qFormat/>
    <w:rsid w:val="00CD5F6B"/>
    <w:pPr>
      <w:pBdr>
        <w:top w:val="none" w:sz="0" w:space="0" w:color="auto"/>
        <w:left w:val="none" w:sz="0" w:space="0" w:color="auto"/>
        <w:bottom w:val="none" w:sz="0" w:space="0" w:color="auto"/>
        <w:right w:val="none" w:sz="0" w:space="0" w:color="auto"/>
        <w:between w:val="none" w:sz="0" w:space="0" w:color="auto"/>
      </w:pBdr>
      <w:spacing w:before="240" w:after="60"/>
      <w:ind w:left="1440" w:hanging="1440"/>
      <w:jc w:val="both"/>
      <w:outlineLvl w:val="7"/>
    </w:pPr>
    <w:rPr>
      <w:i/>
      <w:iCs/>
      <w:sz w:val="24"/>
      <w:szCs w:val="24"/>
    </w:rPr>
  </w:style>
  <w:style w:type="paragraph" w:styleId="Nadpis9">
    <w:name w:val="heading 9"/>
    <w:basedOn w:val="Normln"/>
    <w:next w:val="Normln"/>
    <w:link w:val="Nadpis9Char"/>
    <w:qFormat/>
    <w:rsid w:val="00CD5F6B"/>
    <w:pPr>
      <w:pBdr>
        <w:top w:val="none" w:sz="0" w:space="0" w:color="auto"/>
        <w:left w:val="none" w:sz="0" w:space="0" w:color="auto"/>
        <w:bottom w:val="none" w:sz="0" w:space="0" w:color="auto"/>
        <w:right w:val="none" w:sz="0" w:space="0" w:color="auto"/>
        <w:between w:val="none" w:sz="0" w:space="0" w:color="auto"/>
      </w:pBdr>
      <w:spacing w:before="240" w:after="60"/>
      <w:ind w:left="1584" w:hanging="1584"/>
      <w:jc w:val="both"/>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spacing w:before="300" w:after="200"/>
    </w:pPr>
    <w:rPr>
      <w:color w:val="000000"/>
      <w:sz w:val="48"/>
      <w:szCs w:val="48"/>
    </w:rPr>
  </w:style>
  <w:style w:type="paragraph" w:styleId="Podtitul">
    <w:name w:val="Subtitle"/>
    <w:basedOn w:val="Normln"/>
    <w:next w:val="Normln"/>
    <w:uiPriority w:val="11"/>
    <w:qFormat/>
    <w:pPr>
      <w:spacing w:before="200" w:after="200"/>
    </w:pPr>
    <w:rPr>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character" w:styleId="Odkaznakoment">
    <w:name w:val="annotation reference"/>
    <w:basedOn w:val="Standardnpsmoodstavce"/>
    <w:uiPriority w:val="99"/>
    <w:semiHidden/>
    <w:unhideWhenUsed/>
    <w:rsid w:val="00CD5F6B"/>
    <w:rPr>
      <w:sz w:val="16"/>
      <w:szCs w:val="16"/>
    </w:rPr>
  </w:style>
  <w:style w:type="paragraph" w:styleId="Textkomente">
    <w:name w:val="annotation text"/>
    <w:basedOn w:val="Normln"/>
    <w:link w:val="TextkomenteChar"/>
    <w:uiPriority w:val="99"/>
    <w:semiHidden/>
    <w:unhideWhenUsed/>
    <w:rsid w:val="00CD5F6B"/>
  </w:style>
  <w:style w:type="character" w:customStyle="1" w:styleId="TextkomenteChar">
    <w:name w:val="Text komentáře Char"/>
    <w:basedOn w:val="Standardnpsmoodstavce"/>
    <w:link w:val="Textkomente"/>
    <w:uiPriority w:val="99"/>
    <w:semiHidden/>
    <w:rsid w:val="00CD5F6B"/>
  </w:style>
  <w:style w:type="paragraph" w:styleId="Pedmtkomente">
    <w:name w:val="annotation subject"/>
    <w:basedOn w:val="Textkomente"/>
    <w:next w:val="Textkomente"/>
    <w:link w:val="PedmtkomenteChar"/>
    <w:uiPriority w:val="99"/>
    <w:semiHidden/>
    <w:unhideWhenUsed/>
    <w:rsid w:val="00CD5F6B"/>
    <w:rPr>
      <w:b/>
      <w:bCs/>
    </w:rPr>
  </w:style>
  <w:style w:type="character" w:customStyle="1" w:styleId="PedmtkomenteChar">
    <w:name w:val="Předmět komentáře Char"/>
    <w:basedOn w:val="TextkomenteChar"/>
    <w:link w:val="Pedmtkomente"/>
    <w:uiPriority w:val="99"/>
    <w:semiHidden/>
    <w:rsid w:val="00CD5F6B"/>
    <w:rPr>
      <w:b/>
      <w:bCs/>
    </w:rPr>
  </w:style>
  <w:style w:type="character" w:customStyle="1" w:styleId="Nadpis7Char">
    <w:name w:val="Nadpis 7 Char"/>
    <w:basedOn w:val="Standardnpsmoodstavce"/>
    <w:link w:val="Nadpis7"/>
    <w:rsid w:val="00CD5F6B"/>
    <w:rPr>
      <w:sz w:val="24"/>
      <w:szCs w:val="24"/>
    </w:rPr>
  </w:style>
  <w:style w:type="character" w:customStyle="1" w:styleId="Nadpis8Char">
    <w:name w:val="Nadpis 8 Char"/>
    <w:basedOn w:val="Standardnpsmoodstavce"/>
    <w:link w:val="Nadpis8"/>
    <w:rsid w:val="00CD5F6B"/>
    <w:rPr>
      <w:i/>
      <w:iCs/>
      <w:sz w:val="24"/>
      <w:szCs w:val="24"/>
    </w:rPr>
  </w:style>
  <w:style w:type="character" w:customStyle="1" w:styleId="Nadpis9Char">
    <w:name w:val="Nadpis 9 Char"/>
    <w:basedOn w:val="Standardnpsmoodstavce"/>
    <w:link w:val="Nadpis9"/>
    <w:rsid w:val="00CD5F6B"/>
    <w:rPr>
      <w:rFonts w:ascii="Arial" w:hAnsi="Arial" w:cs="Arial"/>
      <w:sz w:val="22"/>
      <w:szCs w:val="22"/>
    </w:rPr>
  </w:style>
  <w:style w:type="paragraph" w:styleId="Odstavecseseznamem">
    <w:name w:val="List Paragraph"/>
    <w:basedOn w:val="Normln"/>
    <w:link w:val="OdstavecseseznamemChar"/>
    <w:uiPriority w:val="34"/>
    <w:qFormat/>
    <w:rsid w:val="00CD5F6B"/>
    <w:pPr>
      <w:pBdr>
        <w:top w:val="none" w:sz="0" w:space="0" w:color="auto"/>
        <w:left w:val="none" w:sz="0" w:space="0" w:color="auto"/>
        <w:bottom w:val="none" w:sz="0" w:space="0" w:color="auto"/>
        <w:right w:val="none" w:sz="0" w:space="0" w:color="auto"/>
        <w:between w:val="none" w:sz="0" w:space="0" w:color="auto"/>
      </w:pBdr>
      <w:ind w:left="720"/>
      <w:contextualSpacing/>
      <w:jc w:val="both"/>
    </w:pPr>
    <w:rPr>
      <w:sz w:val="24"/>
    </w:rPr>
  </w:style>
  <w:style w:type="character" w:customStyle="1" w:styleId="OdstavecseseznamemChar">
    <w:name w:val="Odstavec se seznamem Char"/>
    <w:link w:val="Odstavecseseznamem"/>
    <w:uiPriority w:val="99"/>
    <w:locked/>
    <w:rsid w:val="00CD5F6B"/>
    <w:rPr>
      <w:sz w:val="24"/>
    </w:rPr>
  </w:style>
  <w:style w:type="paragraph" w:styleId="Textbubliny">
    <w:name w:val="Balloon Text"/>
    <w:basedOn w:val="Normln"/>
    <w:link w:val="TextbublinyChar"/>
    <w:uiPriority w:val="99"/>
    <w:semiHidden/>
    <w:unhideWhenUsed/>
    <w:rsid w:val="00A67AE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7AED"/>
    <w:rPr>
      <w:rFonts w:ascii="Segoe UI" w:hAnsi="Segoe UI" w:cs="Segoe UI"/>
      <w:sz w:val="18"/>
      <w:szCs w:val="18"/>
    </w:rPr>
  </w:style>
  <w:style w:type="character" w:styleId="Hypertextovodkaz">
    <w:name w:val="Hyperlink"/>
    <w:basedOn w:val="Standardnpsmoodstavce"/>
    <w:uiPriority w:val="99"/>
    <w:unhideWhenUsed/>
    <w:rsid w:val="0021306D"/>
    <w:rPr>
      <w:color w:val="0000FF"/>
      <w:u w:val="single"/>
    </w:rPr>
  </w:style>
  <w:style w:type="character" w:styleId="Sledovanodkaz">
    <w:name w:val="FollowedHyperlink"/>
    <w:basedOn w:val="Standardnpsmoodstavce"/>
    <w:uiPriority w:val="99"/>
    <w:semiHidden/>
    <w:unhideWhenUsed/>
    <w:rsid w:val="00325AC3"/>
    <w:rPr>
      <w:color w:val="800080" w:themeColor="followedHyperlink"/>
      <w:u w:val="single"/>
    </w:rPr>
  </w:style>
  <w:style w:type="paragraph" w:styleId="Revize">
    <w:name w:val="Revision"/>
    <w:hidden/>
    <w:uiPriority w:val="99"/>
    <w:semiHidden/>
    <w:rsid w:val="00DB40B6"/>
    <w:pPr>
      <w:pBdr>
        <w:top w:val="none" w:sz="0" w:space="0" w:color="auto"/>
        <w:left w:val="none" w:sz="0" w:space="0" w:color="auto"/>
        <w:bottom w:val="none" w:sz="0" w:space="0" w:color="auto"/>
        <w:right w:val="none" w:sz="0" w:space="0" w:color="auto"/>
        <w:between w:val="none" w:sz="0" w:space="0" w:color="auto"/>
      </w:pBdr>
    </w:pPr>
  </w:style>
  <w:style w:type="paragraph" w:styleId="Zhlav">
    <w:name w:val="header"/>
    <w:basedOn w:val="Normln"/>
    <w:link w:val="ZhlavChar"/>
    <w:uiPriority w:val="99"/>
    <w:unhideWhenUsed/>
    <w:rsid w:val="009914BC"/>
    <w:pPr>
      <w:tabs>
        <w:tab w:val="center" w:pos="4536"/>
        <w:tab w:val="right" w:pos="9072"/>
      </w:tabs>
    </w:pPr>
  </w:style>
  <w:style w:type="character" w:customStyle="1" w:styleId="ZhlavChar">
    <w:name w:val="Záhlaví Char"/>
    <w:basedOn w:val="Standardnpsmoodstavce"/>
    <w:link w:val="Zhlav"/>
    <w:uiPriority w:val="99"/>
    <w:rsid w:val="009914BC"/>
  </w:style>
  <w:style w:type="paragraph" w:styleId="Zpat">
    <w:name w:val="footer"/>
    <w:basedOn w:val="Normln"/>
    <w:link w:val="ZpatChar"/>
    <w:uiPriority w:val="99"/>
    <w:unhideWhenUsed/>
    <w:rsid w:val="009914BC"/>
    <w:pPr>
      <w:tabs>
        <w:tab w:val="center" w:pos="4536"/>
        <w:tab w:val="right" w:pos="9072"/>
      </w:tabs>
    </w:pPr>
  </w:style>
  <w:style w:type="character" w:customStyle="1" w:styleId="ZpatChar">
    <w:name w:val="Zápatí Char"/>
    <w:basedOn w:val="Standardnpsmoodstavce"/>
    <w:link w:val="Zpat"/>
    <w:uiPriority w:val="99"/>
    <w:rsid w:val="00991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C0ADE-37F1-4CBC-8F81-F86F118E0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17</Pages>
  <Words>10024</Words>
  <Characters>59146</Characters>
  <Application>Microsoft Office Word</Application>
  <DocSecurity>0</DocSecurity>
  <Lines>492</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Kloudová</dc:creator>
  <cp:lastModifiedBy>Karas Zdeněk</cp:lastModifiedBy>
  <cp:revision>80</cp:revision>
  <cp:lastPrinted>2024-03-20T14:34:00Z</cp:lastPrinted>
  <dcterms:created xsi:type="dcterms:W3CDTF">2024-03-20T13:15:00Z</dcterms:created>
  <dcterms:modified xsi:type="dcterms:W3CDTF">2025-05-12T14:48:00Z</dcterms:modified>
</cp:coreProperties>
</file>