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FBC92" w14:textId="77777777" w:rsidR="00234912" w:rsidRDefault="00843585" w:rsidP="002349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E47F8">
        <w:rPr>
          <w:rFonts w:ascii="Times New Roman" w:hAnsi="Times New Roman" w:cs="Times New Roman"/>
          <w:sz w:val="36"/>
          <w:szCs w:val="36"/>
        </w:rPr>
        <w:t>Kontrolní list pro vyhodnocení sociálního a environmentálního</w:t>
      </w:r>
      <w:r w:rsidR="00234912">
        <w:rPr>
          <w:rFonts w:ascii="Times New Roman" w:hAnsi="Times New Roman" w:cs="Times New Roman"/>
          <w:sz w:val="36"/>
          <w:szCs w:val="36"/>
        </w:rPr>
        <w:t xml:space="preserve"> </w:t>
      </w:r>
      <w:r w:rsidRPr="000E47F8">
        <w:rPr>
          <w:rFonts w:ascii="Times New Roman" w:hAnsi="Times New Roman" w:cs="Times New Roman"/>
          <w:sz w:val="36"/>
          <w:szCs w:val="36"/>
        </w:rPr>
        <w:t>odpovědného zadávání a inovací ve veřejné zakázce</w:t>
      </w:r>
    </w:p>
    <w:p w14:paraId="75551403" w14:textId="4C93E559" w:rsidR="00A121F7" w:rsidRPr="000E47F8" w:rsidRDefault="000E47F8" w:rsidP="002349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 w:rsidRPr="000E47F8">
        <w:rPr>
          <w:rFonts w:ascii="Times New Roman" w:hAnsi="Times New Roman" w:cs="Times New Roman"/>
          <w:sz w:val="36"/>
          <w:szCs w:val="36"/>
        </w:rPr>
        <w:t>„</w:t>
      </w:r>
      <w:r w:rsidR="00154060" w:rsidRPr="00E82761">
        <w:rPr>
          <w:rFonts w:ascii="Times New Roman" w:hAnsi="Times New Roman"/>
          <w:b/>
          <w:color w:val="000000"/>
          <w:sz w:val="32"/>
          <w:szCs w:val="32"/>
        </w:rPr>
        <w:t>Výstavba zahradního domku MŠ Strojařů</w:t>
      </w:r>
      <w:r w:rsidRPr="000E47F8">
        <w:rPr>
          <w:rFonts w:ascii="Times New Roman" w:hAnsi="Times New Roman"/>
          <w:color w:val="000000"/>
          <w:sz w:val="36"/>
          <w:szCs w:val="36"/>
        </w:rPr>
        <w:t>“</w:t>
      </w:r>
    </w:p>
    <w:p w14:paraId="75047246" w14:textId="77777777" w:rsidR="000E47F8" w:rsidRPr="00A121F7" w:rsidRDefault="000E47F8" w:rsidP="00A12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11199" w:type="dxa"/>
        <w:tblInd w:w="-998" w:type="dxa"/>
        <w:tblLook w:val="04A0" w:firstRow="1" w:lastRow="0" w:firstColumn="1" w:lastColumn="0" w:noHBand="0" w:noVBand="1"/>
      </w:tblPr>
      <w:tblGrid>
        <w:gridCol w:w="4018"/>
        <w:gridCol w:w="3021"/>
        <w:gridCol w:w="4160"/>
      </w:tblGrid>
      <w:tr w:rsidR="00843585" w:rsidRPr="00B745FE" w14:paraId="783C443D" w14:textId="77777777" w:rsidTr="003F4956">
        <w:tc>
          <w:tcPr>
            <w:tcW w:w="4018" w:type="dxa"/>
          </w:tcPr>
          <w:p w14:paraId="48169B95" w14:textId="79612875" w:rsidR="00843585" w:rsidRPr="00B745FE" w:rsidRDefault="00843585" w:rsidP="006B1F6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Aspekty odpovědného veřejného zadávání či inovací,</w:t>
            </w:r>
            <w:r w:rsidR="006B1F6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b/>
                <w:bCs/>
                <w:sz w:val="20"/>
                <w:szCs w:val="20"/>
              </w:rPr>
              <w:t>které je možné zohlednit ve veřejné zakázce</w:t>
            </w:r>
          </w:p>
        </w:tc>
        <w:tc>
          <w:tcPr>
            <w:tcW w:w="3021" w:type="dxa"/>
          </w:tcPr>
          <w:p w14:paraId="265B7481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Vyhodnocení možnosti</w:t>
            </w:r>
          </w:p>
          <w:p w14:paraId="1D91366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zohlednění OVZ a inovací</w:t>
            </w:r>
          </w:p>
          <w:p w14:paraId="66E005F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(ano/ne/nerelevantní)</w:t>
            </w:r>
          </w:p>
          <w:p w14:paraId="3B510588" w14:textId="77777777" w:rsidR="00843585" w:rsidRPr="00B745FE" w:rsidRDefault="00843585" w:rsidP="008F1B2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60" w:type="dxa"/>
          </w:tcPr>
          <w:p w14:paraId="2E4E0C79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Jaká opatření budou přijata?</w:t>
            </w:r>
          </w:p>
          <w:p w14:paraId="03413E2D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Případně proč aspekt OVZ či inovace</w:t>
            </w:r>
          </w:p>
          <w:p w14:paraId="78FAEB0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zadavatel nevyužil?</w:t>
            </w:r>
          </w:p>
          <w:p w14:paraId="4D16A171" w14:textId="77777777" w:rsidR="00843585" w:rsidRPr="00B745FE" w:rsidRDefault="00843585" w:rsidP="008F1B2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43585" w:rsidRPr="00B745FE" w14:paraId="065597B9" w14:textId="77777777" w:rsidTr="003F4956">
        <w:tc>
          <w:tcPr>
            <w:tcW w:w="4018" w:type="dxa"/>
          </w:tcPr>
          <w:p w14:paraId="3B12D059" w14:textId="77777777" w:rsidR="00843585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př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i plnění veřejné zakázky získat </w:t>
            </w:r>
            <w:r w:rsidRPr="00B745FE">
              <w:rPr>
                <w:rFonts w:cstheme="minorHAnsi"/>
                <w:sz w:val="20"/>
                <w:szCs w:val="20"/>
              </w:rPr>
              <w:t>práci osoby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znevýhodněné na trhu práce?</w:t>
            </w:r>
          </w:p>
        </w:tc>
        <w:tc>
          <w:tcPr>
            <w:tcW w:w="3021" w:type="dxa"/>
          </w:tcPr>
          <w:p w14:paraId="5BCFA74B" w14:textId="4FD61349" w:rsidR="00843585" w:rsidRPr="00B745FE" w:rsidRDefault="008C4ADF" w:rsidP="0043708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Nepředpokládá se, že by pro provádění prací přijímal zhotovitel nové zaměstnance.</w:t>
            </w:r>
          </w:p>
        </w:tc>
        <w:tc>
          <w:tcPr>
            <w:tcW w:w="4160" w:type="dxa"/>
          </w:tcPr>
          <w:p w14:paraId="4851D498" w14:textId="62AEA85E" w:rsidR="00843585" w:rsidRPr="00B745FE" w:rsidRDefault="006B1F6A" w:rsidP="008F1B2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Žádná, nerelevantní</w:t>
            </w:r>
            <w:r w:rsidR="008C4ADF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121F7" w:rsidRPr="00B745FE" w14:paraId="37335943" w14:textId="77777777" w:rsidTr="00B745FE">
        <w:trPr>
          <w:trHeight w:val="1156"/>
        </w:trPr>
        <w:tc>
          <w:tcPr>
            <w:tcW w:w="4018" w:type="dxa"/>
          </w:tcPr>
          <w:p w14:paraId="1CAA5925" w14:textId="77777777" w:rsidR="00A121F7" w:rsidRPr="00B745FE" w:rsidRDefault="00A121F7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při plnění veřejné zakázky noví zaměstnanci,</w:t>
            </w:r>
            <w:r w:rsidR="008F1B23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zejména znevýhodnění na trhu práce, získat nebo si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zvýšit kvalifikaci? Je možné v rámci plnění veřejné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zakázky uspořádat exkurze </w:t>
            </w:r>
            <w:r w:rsidRPr="00B745FE">
              <w:rPr>
                <w:rFonts w:cstheme="minorHAnsi"/>
                <w:sz w:val="20"/>
                <w:szCs w:val="20"/>
              </w:rPr>
              <w:t>pro školy nebo veřejnost?</w:t>
            </w:r>
          </w:p>
        </w:tc>
        <w:tc>
          <w:tcPr>
            <w:tcW w:w="3021" w:type="dxa"/>
          </w:tcPr>
          <w:p w14:paraId="4E2A981D" w14:textId="09F2C24F" w:rsidR="00A121F7" w:rsidRPr="004C1BDD" w:rsidRDefault="00942480" w:rsidP="006D4EE6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je možné</w:t>
            </w:r>
            <w:r w:rsidR="006D4EE6" w:rsidRPr="004C1BDD">
              <w:rPr>
                <w:rFonts w:cstheme="minorHAnsi"/>
                <w:sz w:val="20"/>
                <w:szCs w:val="20"/>
              </w:rPr>
              <w:t xml:space="preserve"> u nových zaměstnanců v průběhu zakázky zvýšit jejich kvalifikaci</w:t>
            </w:r>
            <w:r w:rsidR="000B26EC" w:rsidRPr="004C1BDD">
              <w:rPr>
                <w:rFonts w:cstheme="minorHAnsi"/>
                <w:sz w:val="20"/>
                <w:szCs w:val="20"/>
              </w:rPr>
              <w:t xml:space="preserve">. </w:t>
            </w:r>
            <w:r w:rsidRPr="004C1BDD">
              <w:rPr>
                <w:rFonts w:cstheme="minorHAnsi"/>
                <w:sz w:val="20"/>
                <w:szCs w:val="20"/>
              </w:rPr>
              <w:t xml:space="preserve">Exkurze </w:t>
            </w:r>
            <w:r w:rsidR="000B26EC" w:rsidRPr="004C1BDD">
              <w:rPr>
                <w:rFonts w:cstheme="minorHAnsi"/>
                <w:sz w:val="20"/>
                <w:szCs w:val="20"/>
              </w:rPr>
              <w:t xml:space="preserve">jsou možné, ale musí se brát v potaz charakter stavby a tím i hledisko BOZP. </w:t>
            </w:r>
          </w:p>
        </w:tc>
        <w:tc>
          <w:tcPr>
            <w:tcW w:w="4160" w:type="dxa"/>
          </w:tcPr>
          <w:p w14:paraId="531A68CD" w14:textId="326E8B82" w:rsidR="00A121F7" w:rsidRPr="004C1BDD" w:rsidRDefault="00DE0122" w:rsidP="005E7567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Zadavatel požaduje, aby se na plnění zakázky podíleli </w:t>
            </w:r>
            <w:r w:rsidR="000C5F25" w:rsidRPr="004C1BDD">
              <w:rPr>
                <w:rFonts w:cstheme="minorHAnsi"/>
                <w:sz w:val="20"/>
                <w:szCs w:val="20"/>
              </w:rPr>
              <w:t>i noví zaměstnanci, kteří si při této akci zvýší kvalifikaci. V případě žádosti o exkurzi se bude žádost projednávat se zhotovitelem stavby a koordinátorem BOZP, kdy se určí pravidla možnosti exkurze.</w:t>
            </w:r>
            <w:r w:rsidR="004C1BDD" w:rsidRPr="004C1BD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43585" w:rsidRPr="00B745FE" w14:paraId="6FCB72D8" w14:textId="77777777" w:rsidTr="00B745FE">
        <w:trPr>
          <w:trHeight w:val="2227"/>
        </w:trPr>
        <w:tc>
          <w:tcPr>
            <w:tcW w:w="4018" w:type="dxa"/>
          </w:tcPr>
          <w:p w14:paraId="47F4428B" w14:textId="77777777" w:rsidR="00843585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e zvýšené riziko, že při plnění </w:t>
            </w:r>
            <w:r w:rsidRPr="00B745FE">
              <w:rPr>
                <w:rFonts w:cstheme="minorHAnsi"/>
                <w:sz w:val="20"/>
                <w:szCs w:val="20"/>
              </w:rPr>
              <w:t>veřejné zakázky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="00AB7213" w:rsidRPr="00B745FE">
              <w:rPr>
                <w:rFonts w:cstheme="minorHAnsi"/>
                <w:sz w:val="20"/>
                <w:szCs w:val="20"/>
              </w:rPr>
              <w:t>bude docházet k</w:t>
            </w:r>
            <w:r w:rsidR="00B745FE">
              <w:rPr>
                <w:rFonts w:cstheme="minorHAnsi"/>
                <w:sz w:val="20"/>
                <w:szCs w:val="20"/>
              </w:rPr>
              <w:t xml:space="preserve"> porušování </w:t>
            </w:r>
            <w:r w:rsidRPr="00B745FE">
              <w:rPr>
                <w:rFonts w:cstheme="minorHAnsi"/>
                <w:sz w:val="20"/>
                <w:szCs w:val="20"/>
              </w:rPr>
              <w:t>zákonného standardu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prac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ovních podmínek dle zákoníku </w:t>
            </w:r>
            <w:r w:rsidRPr="00B745FE">
              <w:rPr>
                <w:rFonts w:cstheme="minorHAnsi"/>
                <w:sz w:val="20"/>
                <w:szCs w:val="20"/>
              </w:rPr>
              <w:t>práce, právních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předpisů v oblasti zaměstnanosti a BOZP? Případně je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relevantní v rámci veřejné zakázky hodnotit lepší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pracovní podmínky osob podílejících se na plnění, nad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rámec zákonného standardu pracovních podmínek?</w:t>
            </w:r>
          </w:p>
        </w:tc>
        <w:tc>
          <w:tcPr>
            <w:tcW w:w="3021" w:type="dxa"/>
          </w:tcPr>
          <w:p w14:paraId="00A9BB39" w14:textId="483044D2" w:rsidR="00843585" w:rsidRPr="004C1BDD" w:rsidRDefault="00942480" w:rsidP="0043708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zvýšené riziko v tomto ohledu nehrozí.</w:t>
            </w:r>
            <w:r w:rsidR="00C7272D" w:rsidRPr="004C1BDD">
              <w:rPr>
                <w:rFonts w:cstheme="minorHAnsi"/>
                <w:sz w:val="20"/>
                <w:szCs w:val="20"/>
              </w:rPr>
              <w:t xml:space="preserve"> Drobná rizika budou ošetřena.</w:t>
            </w:r>
          </w:p>
        </w:tc>
        <w:tc>
          <w:tcPr>
            <w:tcW w:w="4160" w:type="dxa"/>
          </w:tcPr>
          <w:p w14:paraId="0A801C54" w14:textId="28B49171" w:rsidR="00843585" w:rsidRPr="004C1BDD" w:rsidRDefault="00C7272D" w:rsidP="005E7567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Běžná rizika ve vztahu k BOZP, k opožděným platbám poddodavatelům apod. jsou zohledněna v návrhu smlouvy o dílo.</w:t>
            </w:r>
            <w:r w:rsidR="004C1BDD" w:rsidRPr="004C1BDD">
              <w:rPr>
                <w:rFonts w:cstheme="minorHAnsi"/>
                <w:sz w:val="20"/>
                <w:szCs w:val="20"/>
              </w:rPr>
              <w:t xml:space="preserve"> Objednatel vyžaduje řádné a včasné plnění finančních závazků vůči všem účastníkům dodavatelského řetězce podílejícím se na plnění veřejné zakázky. </w:t>
            </w:r>
            <w:r w:rsidR="005E7567">
              <w:rPr>
                <w:rFonts w:cstheme="minorHAnsi"/>
                <w:sz w:val="20"/>
                <w:szCs w:val="20"/>
              </w:rPr>
              <w:t>N</w:t>
            </w:r>
            <w:r w:rsidR="004C1BDD" w:rsidRPr="004C1BDD">
              <w:rPr>
                <w:rFonts w:cstheme="minorHAnsi"/>
                <w:sz w:val="20"/>
                <w:szCs w:val="20"/>
              </w:rPr>
              <w:t>a stavbě bude působit koordinátor BOZP externě zajištěný objednatelem.</w:t>
            </w:r>
          </w:p>
        </w:tc>
      </w:tr>
      <w:tr w:rsidR="00843585" w:rsidRPr="00B745FE" w14:paraId="2BADAB82" w14:textId="77777777" w:rsidTr="003F4956">
        <w:tc>
          <w:tcPr>
            <w:tcW w:w="4018" w:type="dxa"/>
          </w:tcPr>
          <w:p w14:paraId="6B01B3E0" w14:textId="6A13D977" w:rsidR="00B86AC1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Existuje zvýšené riziko, že při plnění veřejné zakázky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může docházet k </w:t>
            </w:r>
            <w:r w:rsidRPr="00B745FE">
              <w:rPr>
                <w:rFonts w:cstheme="minorHAnsi"/>
                <w:sz w:val="20"/>
                <w:szCs w:val="20"/>
              </w:rPr>
              <w:t>porušování mezinárodních úmluv o</w:t>
            </w:r>
            <w:r w:rsid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lidských právech, sociálních či pracovních právech,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zejména úmluv Mezinárodní organizace práce (ILO)</w:t>
            </w:r>
            <w:r w:rsidR="00375118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uvedených v příloze X směrnice č. 2014/24/EU?</w:t>
            </w:r>
          </w:p>
        </w:tc>
        <w:tc>
          <w:tcPr>
            <w:tcW w:w="3021" w:type="dxa"/>
          </w:tcPr>
          <w:p w14:paraId="3B5E9415" w14:textId="06DF2421" w:rsidR="00843585" w:rsidRPr="004C1BDD" w:rsidRDefault="00C7272D" w:rsidP="0043708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zvýšené riziko v tomto ohledu nehrozí.</w:t>
            </w:r>
          </w:p>
        </w:tc>
        <w:tc>
          <w:tcPr>
            <w:tcW w:w="4160" w:type="dxa"/>
          </w:tcPr>
          <w:p w14:paraId="3663BF46" w14:textId="21B7A713" w:rsidR="00843585" w:rsidRPr="004C1BDD" w:rsidRDefault="00C7272D" w:rsidP="008F1B23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zadavatel při plnění obdobných zakázek porušování v tomto směru doposud nezaznamenal.</w:t>
            </w:r>
          </w:p>
        </w:tc>
      </w:tr>
      <w:tr w:rsidR="00C7272D" w:rsidRPr="00B745FE" w14:paraId="78756856" w14:textId="77777777" w:rsidTr="003F4956">
        <w:tc>
          <w:tcPr>
            <w:tcW w:w="4018" w:type="dxa"/>
          </w:tcPr>
          <w:p w14:paraId="40997437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plnění veřejné zakázky (nebo její části) poskytnout sociální podniky, případně se na plnění podílet jako poddodavatelé?</w:t>
            </w:r>
          </w:p>
        </w:tc>
        <w:tc>
          <w:tcPr>
            <w:tcW w:w="3021" w:type="dxa"/>
          </w:tcPr>
          <w:p w14:paraId="5A0C4196" w14:textId="04A016F0" w:rsidR="00C7272D" w:rsidRPr="004C1BDD" w:rsidRDefault="00C7272D" w:rsidP="005A18A8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Dle webu </w:t>
            </w:r>
            <w:hyperlink r:id="rId7" w:history="1">
              <w:r w:rsidRPr="004C1BDD">
                <w:rPr>
                  <w:rStyle w:val="Hypertextovodkaz"/>
                  <w:rFonts w:cstheme="minorHAnsi"/>
                  <w:sz w:val="20"/>
                  <w:szCs w:val="20"/>
                </w:rPr>
                <w:t>https://ceske-socialni-podnikani.cz/</w:t>
              </w:r>
            </w:hyperlink>
            <w:r w:rsidRPr="004C1BDD">
              <w:rPr>
                <w:rFonts w:cstheme="minorHAnsi"/>
                <w:sz w:val="20"/>
                <w:szCs w:val="20"/>
              </w:rPr>
              <w:t xml:space="preserve"> existují </w:t>
            </w:r>
            <w:r w:rsidR="005A18A8" w:rsidRPr="004C1BDD">
              <w:rPr>
                <w:rFonts w:cstheme="minorHAnsi"/>
                <w:sz w:val="20"/>
                <w:szCs w:val="20"/>
              </w:rPr>
              <w:t>dva</w:t>
            </w:r>
            <w:r w:rsidRPr="004C1BDD">
              <w:rPr>
                <w:rFonts w:cstheme="minorHAnsi"/>
                <w:sz w:val="20"/>
                <w:szCs w:val="20"/>
              </w:rPr>
              <w:t xml:space="preserve"> sociální podniky, které</w:t>
            </w:r>
            <w:r w:rsidR="005A18A8" w:rsidRPr="004C1BDD">
              <w:rPr>
                <w:rFonts w:cstheme="minorHAnsi"/>
                <w:sz w:val="20"/>
                <w:szCs w:val="20"/>
              </w:rPr>
              <w:t xml:space="preserve"> se zabývají stavební činností, ale oba jsou daleko od místa realizace zakázky (Karlovy Vary, Ostrava). </w:t>
            </w:r>
          </w:p>
        </w:tc>
        <w:tc>
          <w:tcPr>
            <w:tcW w:w="4160" w:type="dxa"/>
          </w:tcPr>
          <w:p w14:paraId="233D0F01" w14:textId="1804FBDA" w:rsidR="00C7272D" w:rsidRPr="004C1BD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nerelevantní</w:t>
            </w:r>
            <w:r w:rsidR="0084247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7272D" w:rsidRPr="00B745FE" w14:paraId="473DB58A" w14:textId="77777777" w:rsidTr="003F4956">
        <w:tc>
          <w:tcPr>
            <w:tcW w:w="4018" w:type="dxa"/>
          </w:tcPr>
          <w:p w14:paraId="4B309650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veřejnou zakázku nebo její část plnit malé a střední podniky (případně se na plnění podílet jako poddodavatelé)? Je vhodné přijmout taková opatření, aby se zlepšil jejich přístup k účasti ve veřejné zakázce?</w:t>
            </w:r>
          </w:p>
        </w:tc>
        <w:tc>
          <w:tcPr>
            <w:tcW w:w="3021" w:type="dxa"/>
          </w:tcPr>
          <w:p w14:paraId="22036AA2" w14:textId="360CC3FE" w:rsidR="00C7272D" w:rsidRPr="004C1BDD" w:rsidRDefault="00C7272D" w:rsidP="004C1BD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Je předpoklad, že se na plnění zakázky budou podílet malé a střední podniky</w:t>
            </w:r>
            <w:r w:rsidR="004C1BDD" w:rsidRPr="004C1BD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160" w:type="dxa"/>
          </w:tcPr>
          <w:p w14:paraId="781E8E15" w14:textId="6BF4C5BF" w:rsidR="00C7272D" w:rsidRPr="004C1BD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i malé a střední podniky jsou schopny podat nabídku.</w:t>
            </w:r>
          </w:p>
        </w:tc>
      </w:tr>
      <w:tr w:rsidR="00C7272D" w:rsidRPr="00B745FE" w14:paraId="53F2FFE0" w14:textId="77777777" w:rsidTr="003F4956">
        <w:tc>
          <w:tcPr>
            <w:tcW w:w="4018" w:type="dxa"/>
          </w:tcPr>
          <w:p w14:paraId="6C2A1E95" w14:textId="77777777" w:rsidR="00C7272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Existuje ekonomicky přijatelné řešení, které umožní získat plnění šetrnější k životnímu prostředí, zejména které povede k omezení spotřeby energií, vody, surovin, produkce znečišťujících látek uvolňovaných do ovzduší, vody, půdy, omezení uhlíkové stopy apod.?</w:t>
            </w:r>
          </w:p>
          <w:p w14:paraId="256A36FE" w14:textId="6F7EBD1E" w:rsidR="0084247E" w:rsidRPr="00B745FE" w:rsidRDefault="0084247E" w:rsidP="00C7272D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021" w:type="dxa"/>
          </w:tcPr>
          <w:p w14:paraId="76CC692A" w14:textId="6070AEDE" w:rsidR="00C7272D" w:rsidRPr="004C1BDD" w:rsidRDefault="0084247E" w:rsidP="0084247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Zadavatel vyhodnotil, že neexistuje ekonomicky přijatelné řešení. </w:t>
            </w:r>
          </w:p>
        </w:tc>
        <w:tc>
          <w:tcPr>
            <w:tcW w:w="4160" w:type="dxa"/>
          </w:tcPr>
          <w:p w14:paraId="1AEB679F" w14:textId="4388BB1A" w:rsidR="00C7272D" w:rsidRPr="004C1BDD" w:rsidRDefault="0084247E" w:rsidP="000C4AD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Žádná. </w:t>
            </w:r>
            <w:r>
              <w:rPr>
                <w:rFonts w:cstheme="minorHAnsi"/>
                <w:sz w:val="20"/>
                <w:szCs w:val="20"/>
              </w:rPr>
              <w:t xml:space="preserve">Jedná se o drobnou stavbu, kde bude umístěno venkovní sociální zařízení dětí, které bude fungovat pouze při pohybu dětí na zahradě a za teplého počasí. Se zimním provozem se </w:t>
            </w:r>
            <w:r>
              <w:rPr>
                <w:rFonts w:cstheme="minorHAnsi"/>
                <w:sz w:val="20"/>
                <w:szCs w:val="20"/>
              </w:rPr>
              <w:t>nepočítá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7272D" w:rsidRPr="00B745FE" w14:paraId="1A5A5432" w14:textId="77777777" w:rsidTr="003F4956">
        <w:tc>
          <w:tcPr>
            <w:tcW w:w="4018" w:type="dxa"/>
          </w:tcPr>
          <w:p w14:paraId="2C4F084C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lastRenderedPageBreak/>
              <w:t>Existuje ekonomicky přijatelné řešení, které umožní využití obnovitelných zdrojů, recyklovaných surovin, snížení množství odpadu, zohlednění nákladů životního</w:t>
            </w:r>
          </w:p>
          <w:p w14:paraId="6EFE0FDE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cyklu či zapojení jiných aspektů cirkulární ekonomiky?</w:t>
            </w:r>
          </w:p>
        </w:tc>
        <w:tc>
          <w:tcPr>
            <w:tcW w:w="3021" w:type="dxa"/>
          </w:tcPr>
          <w:p w14:paraId="23B3A3B2" w14:textId="2D918113" w:rsidR="00C7272D" w:rsidRPr="004C1BDD" w:rsidRDefault="00F4268C" w:rsidP="000C4AD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Pouze drobně, ve způsobu komunikace mezi zadavatelem (objednatelem) a dodavatelem a </w:t>
            </w:r>
            <w:r w:rsidR="00C83DB1" w:rsidRPr="004C1BDD">
              <w:rPr>
                <w:rFonts w:cstheme="minorHAnsi"/>
                <w:sz w:val="20"/>
                <w:szCs w:val="20"/>
              </w:rPr>
              <w:t xml:space="preserve">ve </w:t>
            </w:r>
            <w:r w:rsidRPr="004C1BDD">
              <w:rPr>
                <w:rFonts w:cstheme="minorHAnsi"/>
                <w:sz w:val="20"/>
                <w:szCs w:val="20"/>
              </w:rPr>
              <w:t>formě předávání dokladů.</w:t>
            </w:r>
            <w:r w:rsidR="00C83DB1" w:rsidRPr="004C1BDD">
              <w:rPr>
                <w:rFonts w:cstheme="minorHAnsi"/>
                <w:sz w:val="20"/>
                <w:szCs w:val="20"/>
              </w:rPr>
              <w:t xml:space="preserve"> Materiály a postupy navržené v projektové dokumentaci odpovídají běžným požadavkům při obdobných rekonstrukcích.</w:t>
            </w:r>
          </w:p>
        </w:tc>
        <w:tc>
          <w:tcPr>
            <w:tcW w:w="4160" w:type="dxa"/>
          </w:tcPr>
          <w:p w14:paraId="3D9BBACE" w14:textId="43417065" w:rsidR="00C7272D" w:rsidRPr="004C1BDD" w:rsidRDefault="0036297A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Zadavatel preferuje elektronickou 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(popř. </w:t>
            </w:r>
            <w:r w:rsidRPr="004C1BDD">
              <w:rPr>
                <w:rFonts w:cstheme="minorHAnsi"/>
                <w:sz w:val="20"/>
                <w:szCs w:val="20"/>
              </w:rPr>
              <w:t>telefonickou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 – v době realizace)</w:t>
            </w:r>
            <w:r w:rsidRPr="004C1BDD">
              <w:rPr>
                <w:rFonts w:cstheme="minorHAnsi"/>
                <w:sz w:val="20"/>
                <w:szCs w:val="20"/>
              </w:rPr>
              <w:t xml:space="preserve"> komunikaci po celou dobu výběru dodavatele i v průběhu provádění stavebních prací.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 Doklady, které je nutné předat v tištené formě, budou přednostně dodány na recyklovaném papíře.</w:t>
            </w:r>
            <w:r w:rsidRPr="004C1BDD">
              <w:rPr>
                <w:rFonts w:cstheme="minorHAnsi"/>
                <w:sz w:val="20"/>
                <w:szCs w:val="20"/>
              </w:rPr>
              <w:t xml:space="preserve"> Konkrétní požadavky v tomto směru jsou zapracovány do smlouvy o dílo.</w:t>
            </w:r>
          </w:p>
        </w:tc>
      </w:tr>
      <w:tr w:rsidR="00C7272D" w:rsidRPr="00B745FE" w14:paraId="2601B8E0" w14:textId="77777777" w:rsidTr="003F4956">
        <w:tc>
          <w:tcPr>
            <w:tcW w:w="4018" w:type="dxa"/>
          </w:tcPr>
          <w:p w14:paraId="165CB019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Existuje ekonomicky přijatelné řešení pro inovaci, tedy pro implementaci nového nebo značně zlepšeného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produktu, služby nebo postupu souvisejícího s předmětem veřejné zakázky?</w:t>
            </w:r>
          </w:p>
        </w:tc>
        <w:tc>
          <w:tcPr>
            <w:tcW w:w="3021" w:type="dxa"/>
          </w:tcPr>
          <w:p w14:paraId="7CDC6FD1" w14:textId="453F1C29" w:rsidR="00C7272D" w:rsidRPr="004C1BDD" w:rsidRDefault="0036297A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Ano, ale pouze ve vztahu k již výše uvedenému.</w:t>
            </w:r>
          </w:p>
        </w:tc>
        <w:tc>
          <w:tcPr>
            <w:tcW w:w="4160" w:type="dxa"/>
          </w:tcPr>
          <w:p w14:paraId="2FBAA2BB" w14:textId="7F09DA39" w:rsidR="0036297A" w:rsidRPr="004C1BDD" w:rsidRDefault="0036297A" w:rsidP="00442FB6">
            <w:pPr>
              <w:rPr>
                <w:rFonts w:cs="Times New Roman"/>
                <w:sz w:val="20"/>
                <w:szCs w:val="20"/>
              </w:rPr>
            </w:pPr>
            <w:r w:rsidRPr="004C1BDD">
              <w:rPr>
                <w:rFonts w:cs="Times New Roman"/>
                <w:sz w:val="20"/>
                <w:szCs w:val="20"/>
              </w:rPr>
              <w:t>Za inovaci lze považovat</w:t>
            </w:r>
            <w:r w:rsidR="000C4ADA" w:rsidRPr="004C1BDD">
              <w:rPr>
                <w:rFonts w:cs="Times New Roman"/>
                <w:sz w:val="20"/>
                <w:szCs w:val="20"/>
              </w:rPr>
              <w:t xml:space="preserve"> celou </w:t>
            </w:r>
            <w:r w:rsidR="00146E02">
              <w:rPr>
                <w:rFonts w:cs="Times New Roman"/>
                <w:sz w:val="20"/>
                <w:szCs w:val="20"/>
              </w:rPr>
              <w:t>výstavbu zahradního domku, protože nahradí původní starou stavbu novými materiály</w:t>
            </w:r>
            <w:r w:rsidR="00442FB6">
              <w:rPr>
                <w:rFonts w:cs="Times New Roman"/>
                <w:sz w:val="20"/>
                <w:szCs w:val="20"/>
              </w:rPr>
              <w:t>, které mají lepší vlastnosti než ty původní</w:t>
            </w:r>
            <w:r w:rsidR="00234912" w:rsidRPr="004C1BDD">
              <w:rPr>
                <w:rFonts w:cs="Times New Roman"/>
                <w:sz w:val="20"/>
                <w:szCs w:val="20"/>
              </w:rPr>
              <w:t>, dále</w:t>
            </w:r>
            <w:r w:rsidRPr="004C1BDD">
              <w:rPr>
                <w:rFonts w:cs="Times New Roman"/>
                <w:sz w:val="20"/>
                <w:szCs w:val="20"/>
              </w:rPr>
              <w:t xml:space="preserve"> i požadavek na větší množství dokladů předávaných pouze elektronicky</w:t>
            </w:r>
            <w:r w:rsidR="00DE0122" w:rsidRPr="004C1BDD">
              <w:rPr>
                <w:rFonts w:cs="Times New Roman"/>
                <w:sz w:val="20"/>
                <w:szCs w:val="20"/>
              </w:rPr>
              <w:t>, popř. na předávání dokladů na recyklovaném papíře.</w:t>
            </w:r>
          </w:p>
        </w:tc>
      </w:tr>
    </w:tbl>
    <w:p w14:paraId="2B1E3428" w14:textId="77777777" w:rsidR="003327FB" w:rsidRPr="00B745FE" w:rsidRDefault="003327FB" w:rsidP="008F1B23">
      <w:pPr>
        <w:rPr>
          <w:rFonts w:cstheme="minorHAnsi"/>
          <w:sz w:val="20"/>
          <w:szCs w:val="20"/>
        </w:rPr>
      </w:pPr>
    </w:p>
    <w:sectPr w:rsidR="003327FB" w:rsidRPr="00B74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1B88E" w14:textId="77777777" w:rsidR="00234912" w:rsidRDefault="00234912" w:rsidP="00234912">
      <w:pPr>
        <w:spacing w:after="0" w:line="240" w:lineRule="auto"/>
      </w:pPr>
      <w:r>
        <w:separator/>
      </w:r>
    </w:p>
  </w:endnote>
  <w:endnote w:type="continuationSeparator" w:id="0">
    <w:p w14:paraId="21734A0D" w14:textId="77777777" w:rsidR="00234912" w:rsidRDefault="00234912" w:rsidP="0023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A1A71" w14:textId="77777777" w:rsidR="00234912" w:rsidRDefault="00234912" w:rsidP="00234912">
      <w:pPr>
        <w:spacing w:after="0" w:line="240" w:lineRule="auto"/>
      </w:pPr>
      <w:r>
        <w:separator/>
      </w:r>
    </w:p>
  </w:footnote>
  <w:footnote w:type="continuationSeparator" w:id="0">
    <w:p w14:paraId="1AC87F7E" w14:textId="77777777" w:rsidR="00234912" w:rsidRDefault="00234912" w:rsidP="002349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85"/>
    <w:rsid w:val="00042899"/>
    <w:rsid w:val="00061C89"/>
    <w:rsid w:val="000B26EC"/>
    <w:rsid w:val="000C4ADA"/>
    <w:rsid w:val="000C5F25"/>
    <w:rsid w:val="000E47F8"/>
    <w:rsid w:val="00146E02"/>
    <w:rsid w:val="00154060"/>
    <w:rsid w:val="001A3C66"/>
    <w:rsid w:val="00234912"/>
    <w:rsid w:val="00293CC4"/>
    <w:rsid w:val="003327FB"/>
    <w:rsid w:val="0036297A"/>
    <w:rsid w:val="00375118"/>
    <w:rsid w:val="003F4956"/>
    <w:rsid w:val="0043708A"/>
    <w:rsid w:val="00442FB6"/>
    <w:rsid w:val="004C1BDD"/>
    <w:rsid w:val="004E5EB3"/>
    <w:rsid w:val="005A18A8"/>
    <w:rsid w:val="005E7567"/>
    <w:rsid w:val="00632CF7"/>
    <w:rsid w:val="00675126"/>
    <w:rsid w:val="006B1F6A"/>
    <w:rsid w:val="006D4EE6"/>
    <w:rsid w:val="006D54D2"/>
    <w:rsid w:val="0084247E"/>
    <w:rsid w:val="00843585"/>
    <w:rsid w:val="00895CFC"/>
    <w:rsid w:val="008C4ADF"/>
    <w:rsid w:val="008F1B23"/>
    <w:rsid w:val="00920DE9"/>
    <w:rsid w:val="00942480"/>
    <w:rsid w:val="00A121F7"/>
    <w:rsid w:val="00AB7213"/>
    <w:rsid w:val="00B01499"/>
    <w:rsid w:val="00B40D17"/>
    <w:rsid w:val="00B745FE"/>
    <w:rsid w:val="00B778A1"/>
    <w:rsid w:val="00B86AC1"/>
    <w:rsid w:val="00C3413F"/>
    <w:rsid w:val="00C66EAA"/>
    <w:rsid w:val="00C7272D"/>
    <w:rsid w:val="00C83DB1"/>
    <w:rsid w:val="00D40F00"/>
    <w:rsid w:val="00DB6947"/>
    <w:rsid w:val="00DE0122"/>
    <w:rsid w:val="00F4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CA09"/>
  <w15:chartTrackingRefBased/>
  <w15:docId w15:val="{F4551874-EAD9-4D6E-AD72-ACDF3CDE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35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43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272D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7272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4EE6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34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4912"/>
  </w:style>
  <w:style w:type="paragraph" w:styleId="Zpat">
    <w:name w:val="footer"/>
    <w:basedOn w:val="Normln"/>
    <w:link w:val="ZpatChar"/>
    <w:uiPriority w:val="99"/>
    <w:unhideWhenUsed/>
    <w:rsid w:val="00234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4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eske-socialni-podnikani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9A93F-1FB7-4413-A4A1-9AAD3EA76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718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Charousová Zuzana</dc:creator>
  <cp:keywords/>
  <dc:description/>
  <cp:lastModifiedBy>Dušek Soběslav</cp:lastModifiedBy>
  <cp:revision>7</cp:revision>
  <cp:lastPrinted>2020-12-21T06:23:00Z</cp:lastPrinted>
  <dcterms:created xsi:type="dcterms:W3CDTF">2021-01-18T12:15:00Z</dcterms:created>
  <dcterms:modified xsi:type="dcterms:W3CDTF">2021-02-04T10:06:00Z</dcterms:modified>
</cp:coreProperties>
</file>