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4837D" w14:textId="77777777" w:rsidR="00DE3FE2" w:rsidRDefault="00DE3FE2" w:rsidP="00DE3FE2">
      <w:pPr>
        <w:jc w:val="both"/>
        <w:rPr>
          <w:rFonts w:ascii="Segoe UI" w:hAnsi="Segoe UI" w:cs="Segoe UI"/>
          <w:b/>
          <w:sz w:val="22"/>
          <w:szCs w:val="22"/>
        </w:rPr>
      </w:pPr>
      <w:bookmarkStart w:id="0" w:name="_Hlk138321986"/>
    </w:p>
    <w:p w14:paraId="2EF50104" w14:textId="5C124CB1" w:rsidR="00DE3FE2" w:rsidRPr="00047349" w:rsidRDefault="00DE3FE2" w:rsidP="00047349">
      <w:pPr>
        <w:shd w:val="clear" w:color="auto" w:fill="D5DCE4" w:themeFill="text2" w:themeFillTint="33"/>
        <w:jc w:val="center"/>
        <w:rPr>
          <w:rFonts w:ascii="Segoe UI" w:hAnsi="Segoe UI" w:cs="Segoe UI"/>
          <w:b/>
          <w:sz w:val="28"/>
          <w:szCs w:val="28"/>
        </w:rPr>
      </w:pPr>
      <w:r w:rsidRPr="00047349">
        <w:rPr>
          <w:rFonts w:ascii="Segoe UI" w:hAnsi="Segoe UI" w:cs="Segoe UI"/>
          <w:b/>
          <w:sz w:val="28"/>
          <w:szCs w:val="28"/>
        </w:rPr>
        <w:t xml:space="preserve">ČESTNÉ PROHLÁŠENÍ </w:t>
      </w:r>
      <w:r w:rsidR="006B19E9">
        <w:rPr>
          <w:rFonts w:ascii="Segoe UI" w:hAnsi="Segoe UI" w:cs="Segoe UI"/>
          <w:b/>
          <w:sz w:val="28"/>
          <w:szCs w:val="28"/>
        </w:rPr>
        <w:t xml:space="preserve">O </w:t>
      </w:r>
      <w:r w:rsidR="006B19E9" w:rsidRPr="006B19E9">
        <w:rPr>
          <w:rFonts w:ascii="Segoe UI" w:hAnsi="Segoe UI" w:cs="Segoe UI"/>
          <w:b/>
          <w:caps/>
          <w:sz w:val="28"/>
          <w:szCs w:val="28"/>
        </w:rPr>
        <w:t>zákazu zadání veřejné zakázky subjektům s vazbou na Ruskou federaci a Bělorusko</w:t>
      </w:r>
    </w:p>
    <w:p w14:paraId="2B5DC25E" w14:textId="77777777" w:rsidR="005B1130" w:rsidRPr="004965A0" w:rsidRDefault="00DE3FE2" w:rsidP="005B1130">
      <w:pPr>
        <w:tabs>
          <w:tab w:val="left" w:pos="142"/>
          <w:tab w:val="left" w:pos="1276"/>
        </w:tabs>
        <w:jc w:val="center"/>
        <w:rPr>
          <w:rFonts w:ascii="Segoe UI" w:eastAsia="Calibri" w:hAnsi="Segoe UI" w:cs="Segoe UI"/>
          <w:b/>
          <w:bCs/>
          <w:caps/>
          <w:noProof/>
          <w:sz w:val="22"/>
          <w:szCs w:val="22"/>
          <w:lang w:eastAsia="cs-CZ"/>
        </w:rPr>
      </w:pPr>
      <w:bookmarkStart w:id="1" w:name="_Hlk150160774"/>
      <w:r w:rsidRPr="00F53156">
        <w:rPr>
          <w:rFonts w:ascii="Segoe UI" w:eastAsia="Calibri" w:hAnsi="Segoe UI" w:cs="Segoe UI"/>
          <w:b/>
          <w:sz w:val="22"/>
          <w:szCs w:val="22"/>
        </w:rPr>
        <w:t xml:space="preserve">Název zakázky / veřejné zakázky: </w:t>
      </w:r>
      <w:bookmarkStart w:id="2" w:name="_Hlk147137742"/>
      <w:r w:rsidR="005B1130" w:rsidRPr="004965A0">
        <w:rPr>
          <w:rFonts w:ascii="Segoe UI" w:hAnsi="Segoe UI" w:cs="Segoe UI"/>
          <w:b/>
          <w:bCs/>
          <w:color w:val="000000"/>
        </w:rPr>
        <w:t xml:space="preserve">„Část </w:t>
      </w:r>
      <w:r w:rsidR="005B1130">
        <w:rPr>
          <w:rFonts w:ascii="Segoe UI" w:hAnsi="Segoe UI" w:cs="Segoe UI"/>
          <w:b/>
          <w:bCs/>
          <w:color w:val="000000"/>
        </w:rPr>
        <w:t>2</w:t>
      </w:r>
      <w:r w:rsidR="005B1130" w:rsidRPr="004965A0">
        <w:rPr>
          <w:rFonts w:ascii="Segoe UI" w:hAnsi="Segoe UI" w:cs="Segoe UI"/>
          <w:b/>
          <w:bCs/>
          <w:color w:val="000000"/>
        </w:rPr>
        <w:t xml:space="preserve"> Vybudování odborných učeben a rekonstrukce vnitřních prostor v ZŠ Husova, Chrudim (1. etapa) </w:t>
      </w:r>
      <w:r w:rsidR="005B1130">
        <w:rPr>
          <w:rFonts w:ascii="Segoe UI" w:hAnsi="Segoe UI" w:cs="Segoe UI"/>
          <w:b/>
          <w:bCs/>
          <w:color w:val="000000"/>
        </w:rPr>
        <w:t>–</w:t>
      </w:r>
      <w:r w:rsidR="005B1130" w:rsidRPr="004965A0">
        <w:rPr>
          <w:rFonts w:ascii="Segoe UI" w:hAnsi="Segoe UI" w:cs="Segoe UI"/>
          <w:b/>
          <w:bCs/>
          <w:color w:val="000000"/>
        </w:rPr>
        <w:t xml:space="preserve"> </w:t>
      </w:r>
      <w:r w:rsidR="005B1130">
        <w:rPr>
          <w:rFonts w:ascii="Segoe UI" w:hAnsi="Segoe UI" w:cs="Segoe UI"/>
          <w:b/>
          <w:bCs/>
          <w:color w:val="000000"/>
        </w:rPr>
        <w:t>IT vybavení“</w:t>
      </w:r>
    </w:p>
    <w:bookmarkEnd w:id="2"/>
    <w:bookmarkEnd w:id="1"/>
    <w:p w14:paraId="0834CF8C" w14:textId="5EF04E99" w:rsidR="00DE3FE2" w:rsidRPr="00F53156" w:rsidRDefault="00DE3FE2" w:rsidP="00DE3FE2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</w:p>
    <w:p w14:paraId="554853DA" w14:textId="2CEB16BA" w:rsidR="00DE3FE2" w:rsidRPr="00F53156" w:rsidRDefault="00DE3FE2" w:rsidP="00DE3FE2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53156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E3FE2" w:rsidRPr="00F53156" w14:paraId="7779AB43" w14:textId="77777777" w:rsidTr="00F214E2">
        <w:trPr>
          <w:trHeight w:val="353"/>
        </w:trPr>
        <w:tc>
          <w:tcPr>
            <w:tcW w:w="4003" w:type="dxa"/>
            <w:vAlign w:val="center"/>
          </w:tcPr>
          <w:p w14:paraId="52C5C31D" w14:textId="77777777" w:rsidR="00DE3FE2" w:rsidRPr="00F53156" w:rsidRDefault="00DE3FE2" w:rsidP="00F214E2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7DAFF1D" w14:textId="77777777" w:rsidR="00DE3FE2" w:rsidRPr="00F53156" w:rsidRDefault="00DE3FE2" w:rsidP="00F214E2">
            <w:pPr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DE3FE2" w:rsidRPr="00F53156" w14:paraId="7AD95484" w14:textId="77777777" w:rsidTr="00F214E2">
        <w:trPr>
          <w:trHeight w:val="353"/>
        </w:trPr>
        <w:tc>
          <w:tcPr>
            <w:tcW w:w="4003" w:type="dxa"/>
            <w:vAlign w:val="center"/>
          </w:tcPr>
          <w:p w14:paraId="11AC1E3B" w14:textId="77777777" w:rsidR="00DE3FE2" w:rsidRPr="00F53156" w:rsidRDefault="00DE3FE2" w:rsidP="00F214E2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13107EB3" w14:textId="77777777" w:rsidR="00DE3FE2" w:rsidRPr="00F53156" w:rsidRDefault="00DE3FE2" w:rsidP="00F214E2">
            <w:pPr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7E8C54B2" w14:textId="5E112031" w:rsidR="00DE3FE2" w:rsidRPr="00F53156" w:rsidRDefault="006B19E9" w:rsidP="00DE3FE2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ascii="Segoe UI" w:hAnsi="Segoe UI" w:cs="Segoe UI"/>
          <w:b w:val="0"/>
          <w:sz w:val="20"/>
          <w:szCs w:val="20"/>
        </w:rPr>
        <w:t>D</w:t>
      </w:r>
      <w:r w:rsidR="00DE3FE2" w:rsidRPr="00F53156">
        <w:rPr>
          <w:rStyle w:val="fontstyle01"/>
          <w:rFonts w:ascii="Segoe UI" w:hAnsi="Segoe UI" w:cs="Segoe UI"/>
          <w:b w:val="0"/>
          <w:sz w:val="20"/>
          <w:szCs w:val="20"/>
        </w:rPr>
        <w:t>odavatel tímto ve vztahu k výše nadepsané zakázce / veřejné zakázky prohlašuje, že:</w:t>
      </w:r>
    </w:p>
    <w:p w14:paraId="689A1D88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53156">
        <w:rPr>
          <w:rFonts w:cs="Segoe UI"/>
          <w:color w:val="000000"/>
        </w:rPr>
        <w:t>ii</w:t>
      </w:r>
      <w:proofErr w:type="spellEnd"/>
      <w:r w:rsidRPr="00F53156">
        <w:rPr>
          <w:rFonts w:cs="Segoe UI"/>
          <w:color w:val="000000"/>
        </w:rPr>
        <w:t xml:space="preserve">) kterákoli z osob, jejichž kapacity bude dodavatel využívat, a to </w:t>
      </w:r>
      <w:r w:rsidRPr="00F53156">
        <w:rPr>
          <w:rFonts w:cs="Segoe UI"/>
          <w:color w:val="000000"/>
        </w:rPr>
        <w:br/>
        <w:t>v rozsahu více než 10 % nabídkové ceny,</w:t>
      </w:r>
    </w:p>
    <w:p w14:paraId="7B6BE7C2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A6F941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21B53584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nejedná jménem nebo na pokyn některého ze subjektů uvedených v písmeni a) nebo b);</w:t>
      </w:r>
    </w:p>
    <w:p w14:paraId="3FD2C904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F53156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F53156">
        <w:rPr>
          <w:rStyle w:val="Znakapoznpodarou"/>
          <w:rFonts w:cs="Segoe UI"/>
          <w:color w:val="000000"/>
        </w:rPr>
        <w:footnoteReference w:id="1"/>
      </w:r>
      <w:r w:rsidRPr="00F53156">
        <w:rPr>
          <w:rFonts w:cs="Segoe UI"/>
          <w:color w:val="000000"/>
        </w:rPr>
        <w:t>;</w:t>
      </w:r>
    </w:p>
    <w:p w14:paraId="147683E9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53156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53156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21AF32E0" w14:textId="77777777" w:rsidR="00DE3FE2" w:rsidRPr="00F53156" w:rsidRDefault="00DE3FE2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  <w:bookmarkStart w:id="3" w:name="_Toc121833264"/>
    </w:p>
    <w:p w14:paraId="593F7BD0" w14:textId="77777777" w:rsidR="00DE3FE2" w:rsidRDefault="00DE3FE2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  <w:r w:rsidRPr="00F53156">
        <w:rPr>
          <w:rFonts w:cs="Segoe UI"/>
        </w:rPr>
        <w:t xml:space="preserve">V </w:t>
      </w:r>
      <w:r w:rsidRPr="00F53156">
        <w:rPr>
          <w:rFonts w:cs="Segoe UI"/>
          <w:highlight w:val="lightGray"/>
        </w:rPr>
        <w:t>[</w:t>
      </w:r>
      <w:r w:rsidRPr="00F53156">
        <w:rPr>
          <w:rFonts w:cs="Segoe UI"/>
          <w:caps/>
          <w:highlight w:val="yellow"/>
        </w:rPr>
        <w:t>VYPLNÍ DODAVATEL</w:t>
      </w:r>
      <w:r w:rsidRPr="00F53156">
        <w:rPr>
          <w:rFonts w:cs="Segoe UI"/>
          <w:highlight w:val="yellow"/>
        </w:rPr>
        <w:t>] dne [VYPLNÍ</w:t>
      </w:r>
      <w:r w:rsidRPr="00F53156">
        <w:rPr>
          <w:rFonts w:cs="Segoe UI"/>
          <w:caps/>
          <w:highlight w:val="yellow"/>
        </w:rPr>
        <w:t xml:space="preserve"> </w:t>
      </w:r>
      <w:r w:rsidRPr="00F53156">
        <w:rPr>
          <w:rFonts w:cs="Segoe UI"/>
          <w:highlight w:val="yellow"/>
        </w:rPr>
        <w:t>DODAVATEL]</w:t>
      </w:r>
      <w:bookmarkEnd w:id="3"/>
    </w:p>
    <w:p w14:paraId="37449ABB" w14:textId="77777777" w:rsidR="00894BC8" w:rsidRDefault="00894BC8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</w:p>
    <w:p w14:paraId="77C6CBF7" w14:textId="77777777" w:rsidR="00894BC8" w:rsidRPr="00F53156" w:rsidRDefault="00894BC8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</w:p>
    <w:p w14:paraId="737DBC7E" w14:textId="77777777" w:rsidR="00DE3FE2" w:rsidRPr="00F53156" w:rsidRDefault="00DE3FE2" w:rsidP="00DE3FE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ab/>
      </w:r>
    </w:p>
    <w:p w14:paraId="39B51720" w14:textId="77777777" w:rsidR="00DE3FE2" w:rsidRPr="00F53156" w:rsidRDefault="00DE3FE2" w:rsidP="00DE3FE2">
      <w:pPr>
        <w:pStyle w:val="Bezmezer"/>
        <w:rPr>
          <w:rFonts w:cs="Segoe UI"/>
          <w:szCs w:val="20"/>
        </w:rPr>
      </w:pPr>
      <w:r w:rsidRPr="00F53156">
        <w:rPr>
          <w:rFonts w:cs="Segoe UI"/>
          <w:b/>
          <w:szCs w:val="20"/>
          <w:highlight w:val="lightGray"/>
        </w:rPr>
        <w:t>[VYPLNÍ DODAVATEL – Jméno, příjmení osoby oprávněné jednat + podpis]</w:t>
      </w:r>
    </w:p>
    <w:p w14:paraId="0A3F7454" w14:textId="7BC60FB8" w:rsidR="00835CC7" w:rsidRDefault="00835CC7" w:rsidP="00DE3FE2"/>
    <w:p w14:paraId="3F08FF31" w14:textId="77777777" w:rsidR="00047349" w:rsidRDefault="00047349" w:rsidP="00DE3FE2"/>
    <w:p w14:paraId="7D983ED2" w14:textId="77777777" w:rsidR="00F53156" w:rsidRDefault="00F53156" w:rsidP="00DE3FE2"/>
    <w:p w14:paraId="1D7D96EC" w14:textId="77777777" w:rsidR="00F53156" w:rsidRDefault="00F53156" w:rsidP="00DE3FE2"/>
    <w:p w14:paraId="6D09E123" w14:textId="77777777" w:rsidR="00047349" w:rsidRDefault="00047349" w:rsidP="00DE3FE2"/>
    <w:bookmarkEnd w:id="0"/>
    <w:sectPr w:rsidR="00047349" w:rsidSect="00835CC7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6AEE3" w14:textId="77777777" w:rsidR="00835CC7" w:rsidRDefault="00835CC7" w:rsidP="00835CC7">
      <w:r>
        <w:separator/>
      </w:r>
    </w:p>
  </w:endnote>
  <w:endnote w:type="continuationSeparator" w:id="0">
    <w:p w14:paraId="4CC2EF22" w14:textId="77777777" w:rsidR="00835CC7" w:rsidRDefault="00835CC7" w:rsidP="0083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49705" w14:textId="775219F1" w:rsidR="00047349" w:rsidRPr="007B1E55" w:rsidRDefault="003F6637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7DD2761" wp14:editId="2A3C9246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881B9" w14:textId="77777777" w:rsidR="00047349" w:rsidRPr="007B1E55" w:rsidRDefault="003F6637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D276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782881B9" w14:textId="77777777" w:rsidR="00047349" w:rsidRPr="007B1E55" w:rsidRDefault="003F6637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1D7AB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EEB60" w14:textId="77777777" w:rsidR="00835CC7" w:rsidRDefault="00835CC7" w:rsidP="00835CC7">
      <w:r>
        <w:separator/>
      </w:r>
    </w:p>
  </w:footnote>
  <w:footnote w:type="continuationSeparator" w:id="0">
    <w:p w14:paraId="126C417F" w14:textId="77777777" w:rsidR="00835CC7" w:rsidRDefault="00835CC7" w:rsidP="00835CC7">
      <w:r>
        <w:continuationSeparator/>
      </w:r>
    </w:p>
  </w:footnote>
  <w:footnote w:id="1">
    <w:p w14:paraId="7344E915" w14:textId="77777777" w:rsidR="00DE3FE2" w:rsidRPr="00772347" w:rsidRDefault="00DE3FE2" w:rsidP="00DE3FE2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F1B6A" w14:textId="30A7B902" w:rsidR="00047349" w:rsidRDefault="00047349">
    <w:pPr>
      <w:pStyle w:val="Zhlav"/>
    </w:pPr>
  </w:p>
  <w:p w14:paraId="3B9B674F" w14:textId="0A0BD6CD" w:rsidR="00047349" w:rsidRPr="006B19E9" w:rsidRDefault="003F6637" w:rsidP="003F6637">
    <w:pPr>
      <w:pStyle w:val="Zhlav"/>
      <w:jc w:val="right"/>
      <w:rPr>
        <w:rFonts w:ascii="Segoe UI" w:hAnsi="Segoe UI" w:cs="Segoe UI"/>
        <w:i/>
        <w:iCs/>
        <w:sz w:val="20"/>
      </w:rPr>
    </w:pPr>
    <w:r w:rsidRPr="006B19E9">
      <w:rPr>
        <w:rFonts w:ascii="Segoe UI" w:hAnsi="Segoe UI" w:cs="Segoe UI"/>
        <w:i/>
        <w:iCs/>
        <w:sz w:val="20"/>
      </w:rPr>
      <w:t xml:space="preserve">Příloha č. </w:t>
    </w:r>
    <w:r w:rsidR="005B1130">
      <w:rPr>
        <w:rFonts w:ascii="Segoe UI" w:hAnsi="Segoe UI" w:cs="Segoe UI"/>
        <w:i/>
        <w:iCs/>
        <w:sz w:val="20"/>
      </w:rPr>
      <w:t>8b</w:t>
    </w:r>
    <w:r w:rsidRPr="006B19E9">
      <w:rPr>
        <w:rFonts w:ascii="Segoe UI" w:hAnsi="Segoe UI" w:cs="Segoe UI"/>
        <w:i/>
        <w:iCs/>
        <w:sz w:val="20"/>
      </w:rPr>
      <w:t xml:space="preserve"> Zadávací dokumentace a pokynů pro zpracování nabídky</w:t>
    </w:r>
  </w:p>
  <w:p w14:paraId="53D70536" w14:textId="77777777" w:rsidR="00047349" w:rsidRDefault="000473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842199">
    <w:abstractNumId w:val="1"/>
  </w:num>
  <w:num w:numId="2" w16cid:durableId="998774944">
    <w:abstractNumId w:val="2"/>
  </w:num>
  <w:num w:numId="3" w16cid:durableId="1509830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CC7"/>
    <w:rsid w:val="00047349"/>
    <w:rsid w:val="00272113"/>
    <w:rsid w:val="0035288C"/>
    <w:rsid w:val="003F6637"/>
    <w:rsid w:val="004B206D"/>
    <w:rsid w:val="005B1130"/>
    <w:rsid w:val="005E1709"/>
    <w:rsid w:val="00690BA2"/>
    <w:rsid w:val="006B19E9"/>
    <w:rsid w:val="00764478"/>
    <w:rsid w:val="007E33D9"/>
    <w:rsid w:val="00806EA5"/>
    <w:rsid w:val="00835CC7"/>
    <w:rsid w:val="00894BC8"/>
    <w:rsid w:val="009367A0"/>
    <w:rsid w:val="00B23726"/>
    <w:rsid w:val="00C15AC2"/>
    <w:rsid w:val="00DE3FE2"/>
    <w:rsid w:val="00E42059"/>
    <w:rsid w:val="00E51834"/>
    <w:rsid w:val="00E719AE"/>
    <w:rsid w:val="00EF6531"/>
    <w:rsid w:val="00F5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FE1D4"/>
  <w15:chartTrackingRefBased/>
  <w15:docId w15:val="{3B2D7868-AF4A-49BC-A926-6756D957C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CC7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35C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35CC7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35CC7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835CC7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835CC7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835CC7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35CC7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835CC7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35CC7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835CC7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835CC7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835CC7"/>
  </w:style>
  <w:style w:type="paragraph" w:styleId="Podnadpis">
    <w:name w:val="Subtitle"/>
    <w:basedOn w:val="Normln"/>
    <w:next w:val="Normln"/>
    <w:link w:val="PodnadpisChar"/>
    <w:qFormat/>
    <w:rsid w:val="00835CC7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835CC7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835CC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835CC7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835CC7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835CC7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835CC7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835CC7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35CC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6</cp:revision>
  <dcterms:created xsi:type="dcterms:W3CDTF">2024-01-29T07:44:00Z</dcterms:created>
  <dcterms:modified xsi:type="dcterms:W3CDTF">2025-03-07T11:37:00Z</dcterms:modified>
</cp:coreProperties>
</file>